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82" w:rsidRPr="00346582" w:rsidRDefault="00346582" w:rsidP="0034658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46582">
        <w:rPr>
          <w:rFonts w:ascii="Arial" w:hAnsi="Arial" w:cs="Arial"/>
          <w:color w:val="000000"/>
          <w:sz w:val="18"/>
          <w:szCs w:val="18"/>
        </w:rPr>
        <w:t>GSS Summary Findings (DL) - inadequate response rate for meaningful analysis</w:t>
      </w:r>
    </w:p>
    <w:p w:rsidR="00F8118C" w:rsidRDefault="00F8118C">
      <w:bookmarkStart w:id="0" w:name="_GoBack"/>
      <w:bookmarkEnd w:id="0"/>
    </w:p>
    <w:sectPr w:rsidR="00F811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7F07"/>
    <w:multiLevelType w:val="multilevel"/>
    <w:tmpl w:val="2564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F0800"/>
    <w:multiLevelType w:val="hybridMultilevel"/>
    <w:tmpl w:val="85244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82"/>
    <w:rsid w:val="00346582"/>
    <w:rsid w:val="009F6364"/>
    <w:rsid w:val="00E1145B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79B1418D</Template>
  <TotalTime>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Yamamoto, Kristen (CIV)</dc:creator>
  <cp:lastModifiedBy>Yamamoto, Kristen (CIV)</cp:lastModifiedBy>
  <cp:revision>1</cp:revision>
  <dcterms:created xsi:type="dcterms:W3CDTF">2016-01-11T20:59:00Z</dcterms:created>
  <dcterms:modified xsi:type="dcterms:W3CDTF">2016-01-11T21:01:00Z</dcterms:modified>
</cp:coreProperties>
</file>