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3C3" w14:textId="1F20B66F" w:rsidR="00B46AB0" w:rsidRDefault="004446DF" w:rsidP="00996DE0">
      <w:pPr>
        <w:tabs>
          <w:tab w:val="left" w:pos="1305"/>
          <w:tab w:val="left" w:pos="1350"/>
          <w:tab w:val="center" w:pos="5306"/>
        </w:tabs>
        <w:spacing w:before="240" w:after="0" w:line="240" w:lineRule="auto"/>
        <w:rPr>
          <w:b/>
          <w:bCs/>
          <w:noProof/>
          <w:color w:val="0000FF"/>
          <w:w w:val="110"/>
          <w:sz w:val="40"/>
          <w:szCs w:val="40"/>
        </w:rPr>
      </w:pPr>
      <w:r>
        <w:rPr>
          <w:b/>
          <w:bCs/>
          <w:noProof/>
          <w:color w:val="0000FF"/>
          <w:w w:val="11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E78A655" wp14:editId="29877202">
            <wp:simplePos x="0" y="0"/>
            <wp:positionH relativeFrom="column">
              <wp:posOffset>405130</wp:posOffset>
            </wp:positionH>
            <wp:positionV relativeFrom="paragraph">
              <wp:posOffset>198120</wp:posOffset>
            </wp:positionV>
            <wp:extent cx="2339100" cy="1101725"/>
            <wp:effectExtent l="0" t="0" r="0" b="0"/>
            <wp:wrapNone/>
            <wp:docPr id="706564215" name="Picture 1" descr="A group of logo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64215" name="Picture 1" descr="A group of logos on a black background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85" cy="110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ECD">
        <w:rPr>
          <w:b/>
          <w:bCs/>
          <w:noProof/>
          <w:color w:val="0000FF"/>
          <w:w w:val="11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88D12C" wp14:editId="5060204E">
            <wp:simplePos x="0" y="0"/>
            <wp:positionH relativeFrom="column">
              <wp:posOffset>4234180</wp:posOffset>
            </wp:positionH>
            <wp:positionV relativeFrom="paragraph">
              <wp:posOffset>283845</wp:posOffset>
            </wp:positionV>
            <wp:extent cx="742635" cy="828040"/>
            <wp:effectExtent l="0" t="0" r="635" b="0"/>
            <wp:wrapNone/>
            <wp:docPr id="119518182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8182" name="Picture 4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" t="4793" r="54875" b="43122"/>
                    <a:stretch/>
                  </pic:blipFill>
                  <pic:spPr bwMode="auto">
                    <a:xfrm>
                      <a:off x="0" y="0"/>
                      <a:ext cx="743648" cy="8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589">
        <w:rPr>
          <w:b/>
          <w:bCs/>
          <w:noProof/>
          <w:color w:val="0000FF"/>
          <w:w w:val="110"/>
          <w:sz w:val="40"/>
          <w:szCs w:val="40"/>
        </w:rPr>
        <w:tab/>
      </w:r>
      <w:r w:rsidR="00996DE0">
        <w:rPr>
          <w:b/>
          <w:bCs/>
          <w:noProof/>
          <w:color w:val="0000FF"/>
          <w:w w:val="110"/>
          <w:sz w:val="40"/>
          <w:szCs w:val="40"/>
        </w:rPr>
        <w:tab/>
      </w:r>
      <w:r w:rsidR="00986589">
        <w:rPr>
          <w:b/>
          <w:bCs/>
          <w:noProof/>
          <w:color w:val="0000FF"/>
          <w:w w:val="110"/>
          <w:sz w:val="40"/>
          <w:szCs w:val="40"/>
        </w:rPr>
        <w:tab/>
      </w:r>
      <w:r w:rsidR="00CB7137">
        <w:rPr>
          <w:b/>
          <w:bCs/>
          <w:noProof/>
          <w:color w:val="0000FF"/>
          <w:w w:val="110"/>
          <w:sz w:val="40"/>
          <w:szCs w:val="40"/>
        </w:rPr>
        <w:t xml:space="preserve">   </w:t>
      </w:r>
      <w:r w:rsidR="00ED4608">
        <w:rPr>
          <w:b/>
          <w:bCs/>
          <w:noProof/>
          <w:color w:val="0000FF"/>
          <w:w w:val="110"/>
          <w:sz w:val="40"/>
          <w:szCs w:val="40"/>
        </w:rPr>
        <w:t xml:space="preserve">                      </w:t>
      </w:r>
      <w:r w:rsidR="006579A8">
        <w:rPr>
          <w:bCs/>
          <w:noProof/>
          <w:color w:val="0000FF"/>
          <w:w w:val="110"/>
          <w:sz w:val="56"/>
          <w:szCs w:val="56"/>
        </w:rPr>
        <w:t xml:space="preserve"> </w:t>
      </w:r>
      <w:r w:rsidR="00AB1ECD">
        <w:rPr>
          <w:bCs/>
          <w:noProof/>
          <w:color w:val="0000FF"/>
          <w:w w:val="110"/>
          <w:sz w:val="56"/>
          <w:szCs w:val="56"/>
        </w:rPr>
        <w:drawing>
          <wp:inline distT="0" distB="0" distL="0" distR="0" wp14:anchorId="1C62CFD2" wp14:editId="47053C86">
            <wp:extent cx="1130501" cy="847725"/>
            <wp:effectExtent l="0" t="0" r="0" b="0"/>
            <wp:docPr id="1917563076" name="Picture 9" descr="A few pictograms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563076" name="Picture 9" descr="A few pictograms of peopl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11263" t="11593" r="9944"/>
                    <a:stretch/>
                  </pic:blipFill>
                  <pic:spPr bwMode="auto">
                    <a:xfrm>
                      <a:off x="0" y="0"/>
                      <a:ext cx="1170511" cy="87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608">
        <w:rPr>
          <w:b/>
          <w:bCs/>
          <w:noProof/>
          <w:color w:val="0000FF"/>
          <w:w w:val="110"/>
          <w:sz w:val="40"/>
          <w:szCs w:val="40"/>
        </w:rPr>
        <w:t xml:space="preserve"> </w:t>
      </w:r>
      <w:r w:rsidR="00090558">
        <w:rPr>
          <w:b/>
          <w:bCs/>
          <w:noProof/>
          <w:color w:val="0000FF"/>
          <w:w w:val="110"/>
          <w:sz w:val="40"/>
          <w:szCs w:val="40"/>
        </w:rPr>
        <w:t xml:space="preserve"> </w:t>
      </w:r>
      <w:r w:rsidR="00ED4608">
        <w:rPr>
          <w:b/>
          <w:bCs/>
          <w:noProof/>
          <w:color w:val="0000FF"/>
          <w:w w:val="110"/>
          <w:sz w:val="40"/>
          <w:szCs w:val="40"/>
        </w:rPr>
        <w:t xml:space="preserve">     </w:t>
      </w:r>
      <w:r w:rsidR="005F5911">
        <w:rPr>
          <w:b/>
          <w:bCs/>
          <w:color w:val="0000FF"/>
          <w:w w:val="110"/>
          <w:sz w:val="40"/>
          <w:szCs w:val="40"/>
        </w:rPr>
        <w:t xml:space="preserve">   </w:t>
      </w:r>
      <w:r w:rsidR="00145E16">
        <w:rPr>
          <w:b/>
          <w:bCs/>
          <w:noProof/>
          <w:color w:val="0000FF"/>
          <w:w w:val="110"/>
          <w:sz w:val="40"/>
          <w:szCs w:val="40"/>
        </w:rPr>
        <w:t xml:space="preserve"> </w:t>
      </w:r>
      <w:r w:rsidR="00ED4608">
        <w:rPr>
          <w:bCs/>
          <w:noProof/>
          <w:color w:val="0000FF"/>
          <w:w w:val="110"/>
          <w:sz w:val="56"/>
          <w:szCs w:val="56"/>
        </w:rPr>
        <w:t xml:space="preserve">  </w:t>
      </w:r>
      <w:r w:rsidR="00CB7137">
        <w:rPr>
          <w:b/>
          <w:bCs/>
          <w:noProof/>
          <w:color w:val="0000FF"/>
          <w:w w:val="110"/>
          <w:sz w:val="40"/>
          <w:szCs w:val="40"/>
        </w:rPr>
        <w:t xml:space="preserve">  </w:t>
      </w:r>
      <w:r w:rsidR="006579A8">
        <w:rPr>
          <w:b/>
          <w:bCs/>
          <w:noProof/>
          <w:color w:val="0000FF"/>
          <w:w w:val="110"/>
          <w:sz w:val="40"/>
          <w:szCs w:val="40"/>
        </w:rPr>
        <w:t xml:space="preserve">    </w:t>
      </w:r>
      <w:r w:rsidR="00CB7137">
        <w:rPr>
          <w:b/>
          <w:bCs/>
          <w:noProof/>
          <w:color w:val="0000FF"/>
          <w:w w:val="110"/>
          <w:sz w:val="40"/>
          <w:szCs w:val="40"/>
        </w:rPr>
        <w:drawing>
          <wp:inline distT="0" distB="0" distL="0" distR="0" wp14:anchorId="658B5D1C" wp14:editId="6114F382">
            <wp:extent cx="787194" cy="800100"/>
            <wp:effectExtent l="0" t="0" r="0" b="0"/>
            <wp:docPr id="685708985" name="Picture 3" descr="upload.wikimedia.org/wikipedia/commons/9/9c/Logo_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load.wikimedia.org/wikipedia/commons/9/9c/Logo_I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59" cy="8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2B4B" w14:textId="7E627CE9" w:rsidR="00673576" w:rsidRDefault="007851E0" w:rsidP="00AE5E14">
      <w:pPr>
        <w:spacing w:after="0" w:line="216" w:lineRule="auto"/>
        <w:ind w:left="3600"/>
        <w:rPr>
          <w:b/>
          <w:color w:val="0000FF"/>
          <w:w w:val="110"/>
          <w:sz w:val="44"/>
          <w:szCs w:val="44"/>
        </w:rPr>
      </w:pPr>
      <w:r>
        <w:rPr>
          <w:b/>
          <w:noProof/>
          <w:color w:val="0000FF"/>
          <w:w w:val="11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CB7137" w:rsidRPr="00C936B3">
        <w:rPr>
          <w:b/>
          <w:noProof/>
          <w:color w:val="0070C0"/>
          <w:w w:val="11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all"/>
        </w:rPr>
        <w:t>N</w:t>
      </w:r>
      <w:r w:rsidR="00C07824" w:rsidRPr="00C936B3">
        <w:rPr>
          <w:b/>
          <w:noProof/>
          <w:color w:val="0070C0"/>
          <w:w w:val="11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all"/>
        </w:rPr>
        <w:t>ABWC</w:t>
      </w:r>
      <w:r w:rsidR="00145E16" w:rsidRPr="00AB1ECD">
        <w:rPr>
          <w:b/>
          <w:noProof/>
          <w:color w:val="0000FF"/>
          <w:w w:val="11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45E16" w:rsidRPr="00AB1ECD">
        <w:rPr>
          <w:b/>
          <w:noProof/>
          <w:color w:val="0000FF"/>
          <w:w w:val="110"/>
          <w:sz w:val="44"/>
          <w:szCs w:val="44"/>
        </w:rPr>
        <w:t xml:space="preserve">   </w:t>
      </w:r>
      <w:r w:rsidR="005F5911" w:rsidRPr="00AB1ECD">
        <w:rPr>
          <w:b/>
          <w:color w:val="0000FF"/>
          <w:w w:val="110"/>
          <w:sz w:val="44"/>
          <w:szCs w:val="44"/>
        </w:rPr>
        <w:t xml:space="preserve">   </w:t>
      </w:r>
    </w:p>
    <w:p w14:paraId="6ACDA040" w14:textId="77777777" w:rsidR="005939B9" w:rsidRPr="00AB1ECD" w:rsidRDefault="005939B9" w:rsidP="007851E0">
      <w:pPr>
        <w:spacing w:after="0" w:line="240" w:lineRule="auto"/>
        <w:ind w:left="3600"/>
        <w:rPr>
          <w:b/>
          <w:color w:val="0000FF"/>
          <w:w w:val="110"/>
          <w:sz w:val="44"/>
          <w:szCs w:val="44"/>
        </w:rPr>
      </w:pPr>
    </w:p>
    <w:p w14:paraId="02CF56A7" w14:textId="09E3386D" w:rsidR="000158AA" w:rsidRPr="003062E8" w:rsidRDefault="004D5255" w:rsidP="004D5255">
      <w:pPr>
        <w:spacing w:before="240" w:after="0"/>
        <w:rPr>
          <w:b/>
          <w:bCs/>
          <w:color w:val="0000FF"/>
          <w:w w:val="110"/>
          <w:sz w:val="40"/>
          <w:szCs w:val="40"/>
        </w:rPr>
      </w:pPr>
      <w:r>
        <w:rPr>
          <w:b/>
          <w:bCs/>
          <w:noProof/>
          <w:color w:val="0000FF"/>
          <w:w w:val="110"/>
          <w:sz w:val="40"/>
          <w:szCs w:val="40"/>
        </w:rPr>
        <w:t xml:space="preserve">           </w:t>
      </w:r>
      <w:r w:rsidR="00281456">
        <w:rPr>
          <w:b/>
          <w:bCs/>
          <w:noProof/>
          <w:color w:val="0000FF"/>
          <w:w w:val="110"/>
          <w:sz w:val="40"/>
          <w:szCs w:val="40"/>
        </w:rPr>
        <w:drawing>
          <wp:inline distT="0" distB="0" distL="0" distR="0" wp14:anchorId="4CF8AFC7" wp14:editId="67673B1B">
            <wp:extent cx="4733925" cy="695392"/>
            <wp:effectExtent l="0" t="0" r="0" b="9525"/>
            <wp:docPr id="2035373444" name="Picture 8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73444" name="Picture 8" descr="A black background with yellow and blue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28" cy="70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4834" w14:textId="7E147482" w:rsidR="0042162D" w:rsidRPr="00B25F51" w:rsidRDefault="003062E8" w:rsidP="000158AA">
      <w:pPr>
        <w:spacing w:after="0"/>
        <w:jc w:val="center"/>
        <w:rPr>
          <w:color w:val="002060"/>
          <w:w w:val="110"/>
          <w:sz w:val="28"/>
          <w:szCs w:val="28"/>
        </w:rPr>
      </w:pPr>
      <w:r w:rsidRPr="00B25F51">
        <w:rPr>
          <w:color w:val="002060"/>
          <w:w w:val="110"/>
          <w:sz w:val="28"/>
          <w:szCs w:val="28"/>
        </w:rPr>
        <w:t xml:space="preserve">Battery Workforce </w:t>
      </w:r>
      <w:r w:rsidR="000158AA" w:rsidRPr="00B25F51">
        <w:rPr>
          <w:color w:val="002060"/>
          <w:w w:val="110"/>
          <w:sz w:val="28"/>
          <w:szCs w:val="28"/>
        </w:rPr>
        <w:t xml:space="preserve">Advisory </w:t>
      </w:r>
      <w:r w:rsidRPr="00B25F51">
        <w:rPr>
          <w:color w:val="002060"/>
          <w:w w:val="110"/>
          <w:sz w:val="28"/>
          <w:szCs w:val="28"/>
        </w:rPr>
        <w:t>Group</w:t>
      </w:r>
      <w:r w:rsidR="003C4808">
        <w:rPr>
          <w:color w:val="002060"/>
          <w:w w:val="110"/>
          <w:sz w:val="28"/>
          <w:szCs w:val="28"/>
        </w:rPr>
        <w:t xml:space="preserve"> (BWAG)</w:t>
      </w:r>
    </w:p>
    <w:p w14:paraId="430B37F5" w14:textId="5CBC0364" w:rsidR="000158AA" w:rsidRPr="00B25F51" w:rsidRDefault="000158AA" w:rsidP="00B24402">
      <w:pPr>
        <w:spacing w:after="120"/>
        <w:jc w:val="center"/>
        <w:rPr>
          <w:color w:val="002060"/>
          <w:w w:val="110"/>
          <w:sz w:val="24"/>
          <w:szCs w:val="24"/>
        </w:rPr>
      </w:pPr>
      <w:r w:rsidRPr="00B25F51">
        <w:rPr>
          <w:color w:val="002060"/>
          <w:w w:val="110"/>
          <w:sz w:val="24"/>
          <w:szCs w:val="24"/>
        </w:rPr>
        <w:t>Me</w:t>
      </w:r>
      <w:r w:rsidR="00DB3768" w:rsidRPr="00B25F51">
        <w:rPr>
          <w:color w:val="002060"/>
          <w:w w:val="110"/>
          <w:sz w:val="24"/>
          <w:szCs w:val="24"/>
        </w:rPr>
        <w:t>eting Agenda &amp; Action Plann</w:t>
      </w:r>
      <w:r w:rsidR="00274E5E" w:rsidRPr="00B25F51">
        <w:rPr>
          <w:color w:val="002060"/>
          <w:w w:val="110"/>
          <w:sz w:val="24"/>
          <w:szCs w:val="24"/>
        </w:rPr>
        <w:t>er</w:t>
      </w:r>
    </w:p>
    <w:p w14:paraId="74B0BB1B" w14:textId="6B5EEE26" w:rsidR="000158AA" w:rsidRPr="00B25F51" w:rsidRDefault="000158AA" w:rsidP="00652394">
      <w:pPr>
        <w:spacing w:after="400"/>
        <w:jc w:val="center"/>
        <w:rPr>
          <w:b/>
          <w:bCs/>
          <w:color w:val="002060"/>
          <w:w w:val="110"/>
          <w:sz w:val="28"/>
          <w:szCs w:val="28"/>
        </w:rPr>
      </w:pPr>
      <w:r w:rsidRPr="00B25F51">
        <w:rPr>
          <w:b/>
          <w:bCs/>
          <w:color w:val="002060"/>
          <w:w w:val="110"/>
          <w:sz w:val="28"/>
          <w:szCs w:val="28"/>
        </w:rPr>
        <w:t xml:space="preserve">Program Year </w:t>
      </w:r>
      <w:r w:rsidR="00DE5181">
        <w:rPr>
          <w:b/>
          <w:bCs/>
          <w:color w:val="002060"/>
          <w:w w:val="110"/>
          <w:sz w:val="28"/>
          <w:szCs w:val="28"/>
        </w:rPr>
        <w:t>1 (2023-24)</w:t>
      </w:r>
      <w:r w:rsidR="00054D7F">
        <w:rPr>
          <w:b/>
          <w:bCs/>
          <w:color w:val="002060"/>
          <w:w w:val="110"/>
          <w:sz w:val="28"/>
          <w:szCs w:val="28"/>
        </w:rPr>
        <w:t xml:space="preserve"> </w:t>
      </w:r>
      <w:r w:rsidR="00B06FBD">
        <w:rPr>
          <w:b/>
          <w:bCs/>
          <w:color w:val="002060"/>
          <w:w w:val="110"/>
          <w:sz w:val="28"/>
          <w:szCs w:val="28"/>
        </w:rPr>
        <w:t xml:space="preserve">/ </w:t>
      </w:r>
      <w:r w:rsidR="00054D7F">
        <w:rPr>
          <w:b/>
          <w:bCs/>
          <w:color w:val="002060"/>
          <w:w w:val="110"/>
          <w:sz w:val="28"/>
          <w:szCs w:val="28"/>
        </w:rPr>
        <w:t>Phase I(b)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single" w:sz="12" w:space="0" w:color="8496B0" w:themeColor="text2" w:themeTint="99"/>
          <w:right w:val="none" w:sz="0" w:space="0" w:color="auto"/>
          <w:insideH w:val="single" w:sz="12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470"/>
      </w:tblGrid>
      <w:tr w:rsidR="00E75327" w:rsidRPr="009B51CC" w14:paraId="6ECAD884" w14:textId="77777777" w:rsidTr="002C44DB">
        <w:trPr>
          <w:jc w:val="center"/>
        </w:trPr>
        <w:tc>
          <w:tcPr>
            <w:tcW w:w="3240" w:type="dxa"/>
            <w:tcBorders>
              <w:top w:val="single" w:sz="12" w:space="0" w:color="8496B0" w:themeColor="text2" w:themeTint="99"/>
            </w:tcBorders>
            <w:shd w:val="clear" w:color="auto" w:fill="E7E6E6" w:themeFill="background2"/>
          </w:tcPr>
          <w:p w14:paraId="31326D90" w14:textId="57C9892C" w:rsidR="00E75327" w:rsidRPr="00F17C15" w:rsidRDefault="00274E5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>Meeting Date</w:t>
            </w:r>
            <w:r w:rsidR="005939B9">
              <w:rPr>
                <w:color w:val="44546A" w:themeColor="text2"/>
                <w:w w:val="110"/>
                <w:sz w:val="20"/>
                <w:szCs w:val="20"/>
              </w:rPr>
              <w:t xml:space="preserve"> &amp; </w:t>
            </w:r>
            <w:r>
              <w:rPr>
                <w:color w:val="44546A" w:themeColor="text2"/>
                <w:w w:val="110"/>
                <w:sz w:val="20"/>
                <w:szCs w:val="20"/>
              </w:rPr>
              <w:t>Time</w:t>
            </w:r>
          </w:p>
        </w:tc>
        <w:tc>
          <w:tcPr>
            <w:tcW w:w="7470" w:type="dxa"/>
            <w:tcBorders>
              <w:top w:val="single" w:sz="12" w:space="0" w:color="8496B0" w:themeColor="text2" w:themeTint="99"/>
            </w:tcBorders>
            <w:vAlign w:val="center"/>
          </w:tcPr>
          <w:p w14:paraId="3F3BA8E3" w14:textId="6B743611" w:rsidR="00E75327" w:rsidRPr="009B51CC" w:rsidRDefault="00CC2C0E" w:rsidP="00E75327">
            <w:pPr>
              <w:spacing w:before="60" w:after="60"/>
              <w:rPr>
                <w:color w:val="44546A" w:themeColor="text2"/>
                <w:w w:val="110"/>
              </w:rPr>
            </w:pPr>
            <w:r>
              <w:rPr>
                <w:color w:val="44546A" w:themeColor="text2"/>
                <w:w w:val="110"/>
              </w:rPr>
              <w:t xml:space="preserve">18 October </w:t>
            </w:r>
            <w:r w:rsidR="00D24A3C">
              <w:rPr>
                <w:color w:val="44546A" w:themeColor="text2"/>
                <w:w w:val="110"/>
              </w:rPr>
              <w:t>2023 – 1000 PT / 1300 ET</w:t>
            </w:r>
          </w:p>
        </w:tc>
      </w:tr>
      <w:tr w:rsidR="00E75327" w:rsidRPr="009B51CC" w14:paraId="0CE003E6" w14:textId="77777777" w:rsidTr="002C44DB">
        <w:trPr>
          <w:trHeight w:val="864"/>
          <w:jc w:val="center"/>
        </w:trPr>
        <w:tc>
          <w:tcPr>
            <w:tcW w:w="3240" w:type="dxa"/>
            <w:shd w:val="clear" w:color="auto" w:fill="E7E6E6" w:themeFill="background2"/>
          </w:tcPr>
          <w:p w14:paraId="4563FFBD" w14:textId="203340ED" w:rsidR="00E75327" w:rsidRDefault="00A605A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 xml:space="preserve">Core </w:t>
            </w:r>
            <w:r w:rsidR="00274E5E">
              <w:rPr>
                <w:color w:val="44546A" w:themeColor="text2"/>
                <w:w w:val="110"/>
                <w:sz w:val="20"/>
                <w:szCs w:val="20"/>
              </w:rPr>
              <w:t>Members in Attendance</w:t>
            </w:r>
          </w:p>
          <w:p w14:paraId="32B766BA" w14:textId="2C2B35CD" w:rsidR="005B306E" w:rsidRPr="00F17C15" w:rsidRDefault="005B306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56D03722" w14:textId="77777777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CD1942" w:rsidRPr="009B51CC" w14:paraId="41A7F9CC" w14:textId="77777777" w:rsidTr="002C44DB">
        <w:trPr>
          <w:trHeight w:val="432"/>
          <w:jc w:val="center"/>
        </w:trPr>
        <w:tc>
          <w:tcPr>
            <w:tcW w:w="3240" w:type="dxa"/>
            <w:shd w:val="clear" w:color="auto" w:fill="E7E6E6" w:themeFill="background2"/>
          </w:tcPr>
          <w:p w14:paraId="0ACEF2FA" w14:textId="16D176BB" w:rsidR="00CD1942" w:rsidRPr="00DD1864" w:rsidRDefault="002C44DB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 xml:space="preserve">Core </w:t>
            </w:r>
            <w:r w:rsidR="00A605AE">
              <w:rPr>
                <w:color w:val="44546A" w:themeColor="text2"/>
                <w:w w:val="110"/>
                <w:sz w:val="20"/>
                <w:szCs w:val="20"/>
              </w:rPr>
              <w:t>Members Absent</w:t>
            </w:r>
          </w:p>
        </w:tc>
        <w:tc>
          <w:tcPr>
            <w:tcW w:w="7470" w:type="dxa"/>
            <w:vAlign w:val="center"/>
          </w:tcPr>
          <w:p w14:paraId="404C13FF" w14:textId="0AE12C4E" w:rsidR="00CD1942" w:rsidRPr="009B51CC" w:rsidRDefault="00CD1942" w:rsidP="00A605AE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DD1864" w:rsidRPr="009B51CC" w14:paraId="6F33D836" w14:textId="77777777" w:rsidTr="002C44DB">
        <w:trPr>
          <w:trHeight w:val="432"/>
          <w:jc w:val="center"/>
        </w:trPr>
        <w:tc>
          <w:tcPr>
            <w:tcW w:w="3240" w:type="dxa"/>
            <w:shd w:val="clear" w:color="auto" w:fill="E7E6E6" w:themeFill="background2"/>
          </w:tcPr>
          <w:p w14:paraId="3B9CBF2F" w14:textId="532BCE55" w:rsidR="00DD1864" w:rsidRDefault="00DD1864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>Guest Attendees</w:t>
            </w:r>
            <w:r w:rsidR="002C44DB">
              <w:rPr>
                <w:color w:val="44546A" w:themeColor="text2"/>
                <w:w w:val="110"/>
                <w:sz w:val="20"/>
                <w:szCs w:val="20"/>
              </w:rPr>
              <w:t xml:space="preserve"> &amp; </w:t>
            </w:r>
            <w:r>
              <w:rPr>
                <w:color w:val="44546A" w:themeColor="text2"/>
                <w:w w:val="110"/>
                <w:sz w:val="20"/>
                <w:szCs w:val="20"/>
              </w:rPr>
              <w:t>Roles</w:t>
            </w:r>
          </w:p>
        </w:tc>
        <w:tc>
          <w:tcPr>
            <w:tcW w:w="7470" w:type="dxa"/>
            <w:vAlign w:val="center"/>
          </w:tcPr>
          <w:p w14:paraId="075F545B" w14:textId="77777777" w:rsidR="00DD1864" w:rsidRPr="009B51CC" w:rsidRDefault="00DD1864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E75327" w:rsidRPr="009B51CC" w14:paraId="6A929381" w14:textId="77777777" w:rsidTr="002C44DB">
        <w:trPr>
          <w:jc w:val="center"/>
        </w:trPr>
        <w:tc>
          <w:tcPr>
            <w:tcW w:w="3240" w:type="dxa"/>
            <w:shd w:val="clear" w:color="auto" w:fill="E7E6E6" w:themeFill="background2"/>
          </w:tcPr>
          <w:p w14:paraId="08B82412" w14:textId="59F702FA" w:rsidR="00E75327" w:rsidRDefault="005B306E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 xml:space="preserve">Relevant </w:t>
            </w:r>
            <w:r w:rsidR="00274E5E">
              <w:rPr>
                <w:color w:val="44546A" w:themeColor="text2"/>
                <w:w w:val="110"/>
                <w:sz w:val="20"/>
                <w:szCs w:val="20"/>
              </w:rPr>
              <w:t>Documents</w:t>
            </w:r>
          </w:p>
          <w:p w14:paraId="09023B4A" w14:textId="69535CA7" w:rsidR="005B306E" w:rsidRPr="00032781" w:rsidRDefault="005B306E" w:rsidP="009B51CC">
            <w:pPr>
              <w:spacing w:before="60" w:after="60"/>
              <w:rPr>
                <w:i/>
                <w:iCs/>
                <w:color w:val="44546A" w:themeColor="text2"/>
                <w:sz w:val="20"/>
                <w:szCs w:val="20"/>
              </w:rPr>
            </w:pPr>
            <w:r w:rsidRPr="00032781">
              <w:rPr>
                <w:i/>
                <w:iCs/>
                <w:color w:val="44546A" w:themeColor="text2"/>
                <w:sz w:val="18"/>
                <w:szCs w:val="18"/>
              </w:rPr>
              <w:t>Preparatory reading to accompany topic discussions</w:t>
            </w:r>
          </w:p>
        </w:tc>
        <w:tc>
          <w:tcPr>
            <w:tcW w:w="7470" w:type="dxa"/>
            <w:vAlign w:val="center"/>
          </w:tcPr>
          <w:p w14:paraId="082D312F" w14:textId="77777777" w:rsidR="00E75327" w:rsidRDefault="003D2D1C" w:rsidP="00E75327">
            <w:pPr>
              <w:spacing w:before="60" w:after="60"/>
            </w:pPr>
            <w:hyperlink r:id="rId14" w:history="1">
              <w:r w:rsidRPr="00D07ADF">
                <w:rPr>
                  <w:rStyle w:val="Hyperlink"/>
                  <w:rFonts w:cs="Helvetica"/>
                  <w:color w:val="0056B3"/>
                  <w:shd w:val="clear" w:color="auto" w:fill="FFFFFF"/>
                </w:rPr>
                <w:t>Phase I(a) Summary of Ongoing Efforts and Activities</w:t>
              </w:r>
            </w:hyperlink>
          </w:p>
          <w:p w14:paraId="3A9112FF" w14:textId="39125ED3" w:rsidR="00032781" w:rsidRPr="00D07ADF" w:rsidRDefault="000C6B52" w:rsidP="00E75327">
            <w:pPr>
              <w:spacing w:before="60" w:after="60"/>
              <w:rPr>
                <w:color w:val="44546A" w:themeColor="text2"/>
                <w:w w:val="110"/>
              </w:rPr>
            </w:pPr>
            <w:r>
              <w:t>NPS/EAG BWAG Charter (Proposed)</w:t>
            </w:r>
          </w:p>
        </w:tc>
      </w:tr>
      <w:tr w:rsidR="00E75327" w:rsidRPr="009B51CC" w14:paraId="31FD44FC" w14:textId="77777777" w:rsidTr="002C44DB">
        <w:trPr>
          <w:jc w:val="center"/>
        </w:trPr>
        <w:tc>
          <w:tcPr>
            <w:tcW w:w="3240" w:type="dxa"/>
            <w:shd w:val="clear" w:color="auto" w:fill="E7E6E6" w:themeFill="background2"/>
          </w:tcPr>
          <w:p w14:paraId="1431B806" w14:textId="7635E240" w:rsidR="00E75327" w:rsidRPr="00F17C15" w:rsidRDefault="00E75327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 xml:space="preserve">Link to </w:t>
            </w:r>
            <w:r w:rsidR="00066BF8">
              <w:rPr>
                <w:color w:val="44546A" w:themeColor="text2"/>
                <w:w w:val="110"/>
                <w:sz w:val="20"/>
                <w:szCs w:val="20"/>
              </w:rPr>
              <w:t>Previous</w:t>
            </w:r>
            <w:r w:rsidRPr="00F17C15">
              <w:rPr>
                <w:color w:val="44546A" w:themeColor="text2"/>
                <w:w w:val="110"/>
                <w:sz w:val="20"/>
                <w:szCs w:val="20"/>
              </w:rPr>
              <w:t xml:space="preserve"> Minutes</w:t>
            </w:r>
          </w:p>
        </w:tc>
        <w:tc>
          <w:tcPr>
            <w:tcW w:w="7470" w:type="dxa"/>
            <w:vAlign w:val="center"/>
          </w:tcPr>
          <w:p w14:paraId="4B8E6D20" w14:textId="5C3A038D" w:rsidR="00E75327" w:rsidRPr="009B51CC" w:rsidRDefault="00D07ADF" w:rsidP="00E75327">
            <w:pPr>
              <w:spacing w:before="60" w:after="60"/>
              <w:rPr>
                <w:color w:val="44546A" w:themeColor="text2"/>
                <w:w w:val="110"/>
              </w:rPr>
            </w:pPr>
            <w:r>
              <w:rPr>
                <w:color w:val="44546A" w:themeColor="text2"/>
                <w:w w:val="110"/>
              </w:rPr>
              <w:t>First Convening</w:t>
            </w:r>
          </w:p>
        </w:tc>
      </w:tr>
    </w:tbl>
    <w:p w14:paraId="768E8656" w14:textId="77777777" w:rsidR="00D7721A" w:rsidRPr="00553211" w:rsidRDefault="00D7721A" w:rsidP="00F17C15">
      <w:pPr>
        <w:spacing w:after="0"/>
        <w:jc w:val="center"/>
        <w:rPr>
          <w:color w:val="0000CC"/>
          <w:w w:val="1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7360"/>
      </w:tblGrid>
      <w:tr w:rsidR="00813747" w:rsidRPr="00813747" w14:paraId="15E5EF82" w14:textId="77777777" w:rsidTr="00B91CF8">
        <w:trPr>
          <w:trHeight w:val="1635"/>
        </w:trPr>
        <w:tc>
          <w:tcPr>
            <w:tcW w:w="3240" w:type="dxa"/>
            <w:tcBorders>
              <w:right w:val="single" w:sz="12" w:space="0" w:color="8496B0" w:themeColor="text2" w:themeTint="99"/>
            </w:tcBorders>
            <w:shd w:val="clear" w:color="auto" w:fill="auto"/>
          </w:tcPr>
          <w:p w14:paraId="34D08A0B" w14:textId="1C761A22" w:rsidR="00813747" w:rsidRPr="004D5255" w:rsidRDefault="001D2024" w:rsidP="001D2024">
            <w:pPr>
              <w:spacing w:before="60" w:after="60"/>
              <w:rPr>
                <w:b/>
                <w:bCs/>
                <w:color w:val="002060"/>
                <w:w w:val="110"/>
                <w:sz w:val="28"/>
                <w:szCs w:val="28"/>
              </w:rPr>
            </w:pPr>
            <w:r w:rsidRPr="004D5255">
              <w:rPr>
                <w:b/>
                <w:bCs/>
                <w:color w:val="002060"/>
                <w:w w:val="110"/>
                <w:sz w:val="28"/>
                <w:szCs w:val="28"/>
              </w:rPr>
              <w:t>Vision Statement</w:t>
            </w:r>
          </w:p>
          <w:p w14:paraId="45FD2845" w14:textId="2AB0D41D" w:rsidR="00553211" w:rsidRPr="004D5255" w:rsidRDefault="00553211" w:rsidP="00553211">
            <w:pPr>
              <w:spacing w:before="60" w:after="60"/>
              <w:ind w:right="250"/>
              <w:rPr>
                <w:color w:val="002060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1BFEB802" w14:textId="121FE5D5" w:rsidR="00553211" w:rsidRPr="00420B9D" w:rsidRDefault="00124D86" w:rsidP="001D2024">
            <w:pPr>
              <w:spacing w:before="60" w:after="60"/>
              <w:rPr>
                <w:color w:val="44546A" w:themeColor="text2"/>
                <w:w w:val="110"/>
                <w:sz w:val="24"/>
                <w:szCs w:val="24"/>
              </w:rPr>
            </w:pPr>
            <w:r w:rsidRPr="00420B9D">
              <w:rPr>
                <w:color w:val="000000"/>
                <w:sz w:val="24"/>
                <w:szCs w:val="24"/>
              </w:rPr>
              <w:t>Increase and improve the domestic battery supply chain workforce to a level that supports effective self-sufficiency and enhances national security in accordance with goals established at the Federal level.</w:t>
            </w:r>
          </w:p>
        </w:tc>
      </w:tr>
      <w:tr w:rsidR="008E6CDA" w:rsidRPr="00813747" w14:paraId="7B1329C8" w14:textId="77777777" w:rsidTr="00553211">
        <w:tc>
          <w:tcPr>
            <w:tcW w:w="3240" w:type="dxa"/>
          </w:tcPr>
          <w:p w14:paraId="39848DAF" w14:textId="77777777" w:rsidR="008E6CDA" w:rsidRPr="004D5255" w:rsidRDefault="008E6CDA" w:rsidP="001D2024">
            <w:pPr>
              <w:spacing w:before="60" w:after="60"/>
              <w:rPr>
                <w:color w:val="002060"/>
                <w:w w:val="110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2D3C3D94" w14:textId="77777777" w:rsidR="008E6CDA" w:rsidRPr="00813747" w:rsidRDefault="008E6CDA" w:rsidP="001D2024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813747" w:rsidRPr="00813747" w14:paraId="792483AC" w14:textId="77777777" w:rsidTr="00E50721">
        <w:trPr>
          <w:trHeight w:val="2553"/>
        </w:trPr>
        <w:tc>
          <w:tcPr>
            <w:tcW w:w="3240" w:type="dxa"/>
            <w:tcBorders>
              <w:right w:val="single" w:sz="12" w:space="0" w:color="8496B0" w:themeColor="text2" w:themeTint="99"/>
            </w:tcBorders>
            <w:shd w:val="clear" w:color="auto" w:fill="auto"/>
          </w:tcPr>
          <w:p w14:paraId="5AE37204" w14:textId="77777777" w:rsidR="008E6CDA" w:rsidRPr="004D5255" w:rsidRDefault="001D2024" w:rsidP="008E6CDA">
            <w:pPr>
              <w:spacing w:before="60"/>
              <w:rPr>
                <w:b/>
                <w:bCs/>
                <w:color w:val="002060"/>
                <w:w w:val="110"/>
                <w:sz w:val="28"/>
                <w:szCs w:val="28"/>
              </w:rPr>
            </w:pPr>
            <w:r w:rsidRPr="004D5255">
              <w:rPr>
                <w:b/>
                <w:bCs/>
                <w:color w:val="002060"/>
                <w:w w:val="110"/>
                <w:sz w:val="28"/>
                <w:szCs w:val="28"/>
              </w:rPr>
              <w:t>Focusing Goals</w:t>
            </w:r>
            <w:r w:rsidR="008E6CDA" w:rsidRPr="004D5255">
              <w:rPr>
                <w:b/>
                <w:bCs/>
                <w:color w:val="002060"/>
                <w:w w:val="110"/>
                <w:sz w:val="28"/>
                <w:szCs w:val="28"/>
              </w:rPr>
              <w:t xml:space="preserve"> </w:t>
            </w:r>
          </w:p>
          <w:p w14:paraId="2982931A" w14:textId="04A22148" w:rsidR="00813747" w:rsidRPr="004D5255" w:rsidRDefault="008E6CDA" w:rsidP="008E6CDA">
            <w:pPr>
              <w:spacing w:after="60"/>
              <w:rPr>
                <w:color w:val="002060"/>
                <w:w w:val="110"/>
              </w:rPr>
            </w:pPr>
            <w:r w:rsidRPr="004D5255">
              <w:rPr>
                <w:color w:val="002060"/>
                <w:w w:val="110"/>
              </w:rPr>
              <w:t>for this Meeting</w:t>
            </w:r>
          </w:p>
          <w:p w14:paraId="31220C58" w14:textId="3E3F8F54" w:rsidR="001D2024" w:rsidRPr="004D5255" w:rsidRDefault="001D2024" w:rsidP="001D2024">
            <w:pPr>
              <w:spacing w:before="60" w:after="60"/>
              <w:rPr>
                <w:color w:val="002060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3219FA77" w14:textId="4B2329C8" w:rsidR="00813747" w:rsidRPr="00FE68D5" w:rsidRDefault="00CA16D2" w:rsidP="00CA16D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FE68D5">
              <w:rPr>
                <w:color w:val="000000"/>
                <w:sz w:val="24"/>
                <w:szCs w:val="24"/>
              </w:rPr>
              <w:t>Establish the NPS/EAG Battery Workforce Advisory Group</w:t>
            </w:r>
            <w:r w:rsidR="00E92291" w:rsidRPr="00FE68D5">
              <w:rPr>
                <w:color w:val="000000"/>
                <w:sz w:val="24"/>
                <w:szCs w:val="24"/>
              </w:rPr>
              <w:t xml:space="preserve"> (BWAG).</w:t>
            </w:r>
          </w:p>
          <w:p w14:paraId="40CE4D59" w14:textId="77777777" w:rsidR="00CA16D2" w:rsidRPr="00FE68D5" w:rsidRDefault="00194293" w:rsidP="00CA16D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FE68D5">
              <w:rPr>
                <w:color w:val="000000"/>
                <w:sz w:val="24"/>
                <w:szCs w:val="24"/>
              </w:rPr>
              <w:t>Review/approve the charter and d</w:t>
            </w:r>
            <w:r w:rsidR="00E92291" w:rsidRPr="00FE68D5">
              <w:rPr>
                <w:color w:val="000000"/>
                <w:sz w:val="24"/>
                <w:szCs w:val="24"/>
              </w:rPr>
              <w:t>iscuss the functionality of the BWAG.</w:t>
            </w:r>
          </w:p>
          <w:p w14:paraId="60608967" w14:textId="77777777" w:rsidR="00420B9D" w:rsidRPr="00FE68D5" w:rsidRDefault="00EF3B2E" w:rsidP="00CA16D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FE68D5">
              <w:rPr>
                <w:color w:val="000000"/>
                <w:sz w:val="24"/>
                <w:szCs w:val="24"/>
              </w:rPr>
              <w:t>Discuss progress to date.</w:t>
            </w:r>
          </w:p>
          <w:p w14:paraId="499E530B" w14:textId="77777777" w:rsidR="00EF3B2E" w:rsidRPr="00FE68D5" w:rsidRDefault="00EF3B2E" w:rsidP="00CA16D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FE68D5">
              <w:rPr>
                <w:color w:val="000000"/>
                <w:sz w:val="24"/>
                <w:szCs w:val="24"/>
              </w:rPr>
              <w:t>Identify action items that support future progress.</w:t>
            </w:r>
          </w:p>
          <w:p w14:paraId="024055B4" w14:textId="5FAB8CE0" w:rsidR="00EF3B2E" w:rsidRPr="00FE68D5" w:rsidRDefault="00FE68D5" w:rsidP="00CA16D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color w:val="000000"/>
                <w:sz w:val="24"/>
                <w:szCs w:val="24"/>
              </w:rPr>
            </w:pPr>
            <w:r w:rsidRPr="00FE68D5">
              <w:rPr>
                <w:color w:val="000000"/>
                <w:sz w:val="24"/>
                <w:szCs w:val="24"/>
              </w:rPr>
              <w:t>Determine schedule of future BWAG group meetings and locations.</w:t>
            </w:r>
          </w:p>
        </w:tc>
      </w:tr>
    </w:tbl>
    <w:p w14:paraId="04255501" w14:textId="77777777" w:rsidR="00E50721" w:rsidRDefault="00E50721">
      <w:pPr>
        <w:rPr>
          <w:b/>
          <w:bCs/>
          <w:color w:val="002060"/>
          <w:w w:val="110"/>
          <w:sz w:val="36"/>
          <w:szCs w:val="36"/>
        </w:rPr>
      </w:pPr>
      <w:bookmarkStart w:id="0" w:name="_Hlk109494918"/>
      <w:r>
        <w:rPr>
          <w:b/>
          <w:bCs/>
          <w:color w:val="002060"/>
          <w:w w:val="110"/>
          <w:sz w:val="36"/>
          <w:szCs w:val="36"/>
        </w:rPr>
        <w:br w:type="page"/>
      </w:r>
    </w:p>
    <w:p w14:paraId="20D6B327" w14:textId="547E162B" w:rsidR="0038067B" w:rsidRDefault="00C0349E" w:rsidP="00C0349E">
      <w:pPr>
        <w:tabs>
          <w:tab w:val="left" w:pos="5835"/>
        </w:tabs>
        <w:spacing w:after="240"/>
        <w:jc w:val="center"/>
        <w:rPr>
          <w:b/>
          <w:bCs/>
          <w:color w:val="002060"/>
          <w:w w:val="110"/>
          <w:sz w:val="36"/>
          <w:szCs w:val="36"/>
        </w:rPr>
      </w:pPr>
      <w:r w:rsidRPr="00C0349E">
        <w:rPr>
          <w:b/>
          <w:bCs/>
          <w:color w:val="002060"/>
          <w:w w:val="110"/>
          <w:sz w:val="36"/>
          <w:szCs w:val="36"/>
        </w:rPr>
        <w:lastRenderedPageBreak/>
        <w:t>Agend</w:t>
      </w:r>
      <w:r w:rsidR="003423E1" w:rsidRPr="00C0349E">
        <w:rPr>
          <w:b/>
          <w:bCs/>
          <w:color w:val="002060"/>
          <w:w w:val="110"/>
          <w:sz w:val="36"/>
          <w:szCs w:val="36"/>
        </w:rPr>
        <w:t>a</w:t>
      </w:r>
    </w:p>
    <w:p w14:paraId="5FDC71F0" w14:textId="77777777" w:rsidR="004555CA" w:rsidRPr="00C0349E" w:rsidRDefault="004555CA" w:rsidP="00C0349E">
      <w:pPr>
        <w:tabs>
          <w:tab w:val="left" w:pos="5835"/>
        </w:tabs>
        <w:spacing w:after="240"/>
        <w:jc w:val="center"/>
        <w:rPr>
          <w:rFonts w:ascii="Avenir Next LT Pro" w:eastAsia="Calibri" w:hAnsi="Avenir Next LT Pro" w:cs="Segoe UI Semilight"/>
          <w:b/>
          <w:bCs/>
          <w:color w:val="002060"/>
          <w:sz w:val="28"/>
          <w:szCs w:val="28"/>
          <w:lang w:bidi="en-US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single" w:sz="8" w:space="0" w:color="8496B0" w:themeColor="text2" w:themeTint="99"/>
          <w:right w:val="none" w:sz="0" w:space="0" w:color="auto"/>
          <w:insideH w:val="single" w:sz="8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19"/>
        <w:gridCol w:w="5674"/>
        <w:gridCol w:w="3150"/>
      </w:tblGrid>
      <w:tr w:rsidR="00B34EA6" w:rsidRPr="00B34EA6" w14:paraId="626FB7CB" w14:textId="77777777" w:rsidTr="0008324C">
        <w:trPr>
          <w:jc w:val="center"/>
        </w:trPr>
        <w:tc>
          <w:tcPr>
            <w:tcW w:w="817" w:type="dxa"/>
          </w:tcPr>
          <w:bookmarkEnd w:id="0"/>
          <w:p w14:paraId="6D72784C" w14:textId="0A36682E" w:rsidR="003423E1" w:rsidRPr="00B34EA6" w:rsidRDefault="003423E1" w:rsidP="00A31B9F">
            <w:pPr>
              <w:widowControl w:val="0"/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B34EA6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Item </w:t>
            </w:r>
            <w:r w:rsidRPr="00B34EA6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#</w:t>
            </w:r>
          </w:p>
        </w:tc>
        <w:tc>
          <w:tcPr>
            <w:tcW w:w="1519" w:type="dxa"/>
          </w:tcPr>
          <w:p w14:paraId="34DA3156" w14:textId="7588044E" w:rsidR="003423E1" w:rsidRPr="00B34EA6" w:rsidRDefault="00A31B9F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B34EA6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Time Window</w:t>
            </w:r>
          </w:p>
        </w:tc>
        <w:tc>
          <w:tcPr>
            <w:tcW w:w="5674" w:type="dxa"/>
          </w:tcPr>
          <w:p w14:paraId="5B7DE2A2" w14:textId="62ABEB54" w:rsidR="003423E1" w:rsidRPr="00B34EA6" w:rsidRDefault="003423E1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B34EA6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Topic Title</w:t>
            </w:r>
            <w:r w:rsidR="00A31B9F" w:rsidRPr="00B34EA6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A31B9F" w:rsidRPr="00B34EA6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- Presenter</w:t>
            </w:r>
          </w:p>
        </w:tc>
        <w:tc>
          <w:tcPr>
            <w:tcW w:w="3150" w:type="dxa"/>
          </w:tcPr>
          <w:p w14:paraId="076C57C4" w14:textId="332A2FA5" w:rsidR="003423E1" w:rsidRPr="00B34EA6" w:rsidRDefault="00A31B9F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B34EA6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Notes</w:t>
            </w:r>
          </w:p>
        </w:tc>
      </w:tr>
      <w:tr w:rsidR="007066C6" w:rsidRPr="003423E1" w14:paraId="47F3AE91" w14:textId="77777777" w:rsidTr="0051188A">
        <w:trPr>
          <w:trHeight w:val="1141"/>
          <w:jc w:val="center"/>
        </w:trPr>
        <w:tc>
          <w:tcPr>
            <w:tcW w:w="817" w:type="dxa"/>
            <w:shd w:val="clear" w:color="auto" w:fill="E7E6E6" w:themeFill="background2"/>
          </w:tcPr>
          <w:p w14:paraId="72EACC6C" w14:textId="45C8CD6E" w:rsidR="003423E1" w:rsidRPr="004B3AB9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1</w:t>
            </w:r>
          </w:p>
        </w:tc>
        <w:tc>
          <w:tcPr>
            <w:tcW w:w="1519" w:type="dxa"/>
            <w:shd w:val="clear" w:color="auto" w:fill="E7E6E6" w:themeFill="background2"/>
          </w:tcPr>
          <w:p w14:paraId="6876CA80" w14:textId="225684A6" w:rsidR="003423E1" w:rsidRPr="004B3AB9" w:rsidRDefault="00FF47C9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1000</w:t>
            </w:r>
            <w:r w:rsidR="00A31B9F"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 xml:space="preserve"> –</w:t>
            </w: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 xml:space="preserve"> 1010</w:t>
            </w:r>
          </w:p>
        </w:tc>
        <w:tc>
          <w:tcPr>
            <w:tcW w:w="5674" w:type="dxa"/>
            <w:shd w:val="clear" w:color="auto" w:fill="E7E6E6" w:themeFill="background2"/>
          </w:tcPr>
          <w:p w14:paraId="6A0AD70B" w14:textId="77777777" w:rsidR="00C829B2" w:rsidRPr="004B3AB9" w:rsidRDefault="00650582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Review</w:t>
            </w:r>
            <w:r w:rsidR="00C829B2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, </w:t>
            </w:r>
            <w:r w:rsidR="00A360E5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Discuss</w:t>
            </w:r>
            <w:r w:rsidR="00C829B2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, </w:t>
            </w: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Approve Charter</w:t>
            </w:r>
            <w:r w:rsidR="003423E1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14:paraId="34B137BB" w14:textId="679C1627" w:rsidR="003423E1" w:rsidRPr="004B3AB9" w:rsidRDefault="00886DCC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M. Sims</w:t>
            </w:r>
          </w:p>
        </w:tc>
        <w:tc>
          <w:tcPr>
            <w:tcW w:w="3150" w:type="dxa"/>
          </w:tcPr>
          <w:p w14:paraId="0DB3DB60" w14:textId="58A11DE6" w:rsidR="004B733D" w:rsidRPr="004B3AB9" w:rsidRDefault="00E32740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4"/>
                <w:szCs w:val="24"/>
                <w:lang w:bidi="en-US"/>
              </w:rPr>
              <w:t>Charter is linked above.</w:t>
            </w:r>
          </w:p>
        </w:tc>
      </w:tr>
      <w:tr w:rsidR="007066C6" w:rsidRPr="003423E1" w14:paraId="5D4CFD8F" w14:textId="77777777" w:rsidTr="0051188A">
        <w:trPr>
          <w:trHeight w:val="1240"/>
          <w:jc w:val="center"/>
        </w:trPr>
        <w:tc>
          <w:tcPr>
            <w:tcW w:w="817" w:type="dxa"/>
            <w:shd w:val="clear" w:color="auto" w:fill="E7E6E6" w:themeFill="background2"/>
          </w:tcPr>
          <w:p w14:paraId="6A7CCF75" w14:textId="27F42F74" w:rsidR="003423E1" w:rsidRPr="004B3AB9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2</w:t>
            </w:r>
          </w:p>
        </w:tc>
        <w:tc>
          <w:tcPr>
            <w:tcW w:w="1519" w:type="dxa"/>
            <w:shd w:val="clear" w:color="auto" w:fill="E7E6E6" w:themeFill="background2"/>
          </w:tcPr>
          <w:p w14:paraId="26E8AB0B" w14:textId="1E4F5C42" w:rsidR="003423E1" w:rsidRPr="004B3AB9" w:rsidRDefault="00FF47C9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101</w:t>
            </w:r>
            <w:r w:rsidR="00C361D1"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0</w:t>
            </w: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-1020</w:t>
            </w:r>
          </w:p>
        </w:tc>
        <w:tc>
          <w:tcPr>
            <w:tcW w:w="5674" w:type="dxa"/>
            <w:shd w:val="clear" w:color="auto" w:fill="E7E6E6" w:themeFill="background2"/>
          </w:tcPr>
          <w:p w14:paraId="76F6BB0F" w14:textId="1B6418C5" w:rsidR="00272BC0" w:rsidRPr="004B3AB9" w:rsidRDefault="000E4B7E" w:rsidP="00C1551B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20"/>
              <w:ind w:right="72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NPS </w:t>
            </w:r>
            <w:r w:rsidR="007066C6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progress </w:t>
            </w: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brief.</w:t>
            </w:r>
          </w:p>
          <w:p w14:paraId="512FB317" w14:textId="45B80686" w:rsidR="000E4B7E" w:rsidRPr="004B3AB9" w:rsidRDefault="000E4B7E" w:rsidP="00C1551B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20"/>
              <w:ind w:right="72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M. Sims</w:t>
            </w:r>
          </w:p>
        </w:tc>
        <w:tc>
          <w:tcPr>
            <w:tcW w:w="3150" w:type="dxa"/>
          </w:tcPr>
          <w:p w14:paraId="2DF64F4D" w14:textId="47CB273D" w:rsidR="003423E1" w:rsidRPr="004B3AB9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4"/>
                <w:szCs w:val="24"/>
                <w:lang w:bidi="en-US"/>
              </w:rPr>
            </w:pPr>
          </w:p>
        </w:tc>
      </w:tr>
      <w:tr w:rsidR="007066C6" w:rsidRPr="003423E1" w14:paraId="58B61B3C" w14:textId="77777777" w:rsidTr="0051188A">
        <w:trPr>
          <w:trHeight w:val="1420"/>
          <w:jc w:val="center"/>
        </w:trPr>
        <w:tc>
          <w:tcPr>
            <w:tcW w:w="817" w:type="dxa"/>
            <w:shd w:val="clear" w:color="auto" w:fill="E7E6E6" w:themeFill="background2"/>
          </w:tcPr>
          <w:p w14:paraId="6DA846D1" w14:textId="5DCD405E" w:rsidR="003423E1" w:rsidRPr="004B3AB9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3</w:t>
            </w:r>
          </w:p>
        </w:tc>
        <w:tc>
          <w:tcPr>
            <w:tcW w:w="1519" w:type="dxa"/>
            <w:shd w:val="clear" w:color="auto" w:fill="E7E6E6" w:themeFill="background2"/>
          </w:tcPr>
          <w:p w14:paraId="7D4F73E3" w14:textId="68A701A2" w:rsidR="003423E1" w:rsidRPr="004B3AB9" w:rsidRDefault="000E4B7E" w:rsidP="00A31B9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102</w:t>
            </w:r>
            <w:r w:rsidR="00C361D1"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0-1030</w:t>
            </w:r>
          </w:p>
        </w:tc>
        <w:tc>
          <w:tcPr>
            <w:tcW w:w="5674" w:type="dxa"/>
            <w:shd w:val="clear" w:color="auto" w:fill="E7E6E6" w:themeFill="background2"/>
          </w:tcPr>
          <w:p w14:paraId="575DF2F1" w14:textId="6C5EB7EC" w:rsidR="003423E1" w:rsidRPr="004B3AB9" w:rsidRDefault="00C361D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NABWC brief on status of </w:t>
            </w:r>
            <w:r w:rsidR="00C319FB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survey and outcomes of executive board meeting</w:t>
            </w:r>
            <w:r w:rsidR="00577EDF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.</w:t>
            </w:r>
          </w:p>
          <w:p w14:paraId="6BB1A108" w14:textId="71533DD8" w:rsidR="00577EDF" w:rsidRPr="004B3AB9" w:rsidRDefault="00577EDF" w:rsidP="00577EDF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20"/>
              <w:ind w:right="72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NABWC</w:t>
            </w:r>
          </w:p>
        </w:tc>
        <w:tc>
          <w:tcPr>
            <w:tcW w:w="3150" w:type="dxa"/>
          </w:tcPr>
          <w:p w14:paraId="187B9955" w14:textId="77777777" w:rsidR="003423E1" w:rsidRPr="004B3AB9" w:rsidRDefault="003423E1" w:rsidP="003423E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</w:p>
        </w:tc>
      </w:tr>
      <w:tr w:rsidR="00C829B2" w:rsidRPr="003423E1" w14:paraId="396BF2BD" w14:textId="77777777" w:rsidTr="0051188A">
        <w:trPr>
          <w:trHeight w:val="1780"/>
          <w:jc w:val="center"/>
        </w:trPr>
        <w:tc>
          <w:tcPr>
            <w:tcW w:w="817" w:type="dxa"/>
            <w:shd w:val="clear" w:color="auto" w:fill="E7E6E6" w:themeFill="background2"/>
          </w:tcPr>
          <w:p w14:paraId="5D3F9FF7" w14:textId="262B3E13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4</w:t>
            </w:r>
          </w:p>
        </w:tc>
        <w:tc>
          <w:tcPr>
            <w:tcW w:w="1519" w:type="dxa"/>
            <w:shd w:val="clear" w:color="auto" w:fill="E7E6E6" w:themeFill="background2"/>
          </w:tcPr>
          <w:p w14:paraId="4C52255B" w14:textId="6C06BB24" w:rsidR="00E65CDE" w:rsidRPr="004B3AB9" w:rsidRDefault="00047A0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1030-1045</w:t>
            </w:r>
          </w:p>
        </w:tc>
        <w:tc>
          <w:tcPr>
            <w:tcW w:w="5674" w:type="dxa"/>
            <w:shd w:val="clear" w:color="auto" w:fill="E7E6E6" w:themeFill="background2"/>
          </w:tcPr>
          <w:p w14:paraId="3B75632D" w14:textId="75D85FC5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Core Member Updates</w:t>
            </w:r>
            <w:r w:rsidR="00047A0E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 of activity relevant to this </w:t>
            </w:r>
            <w:r w:rsidR="007066C6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study</w:t>
            </w:r>
            <w:r w:rsidR="00047A0E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.</w:t>
            </w:r>
          </w:p>
          <w:p w14:paraId="3B0A0D4B" w14:textId="77777777" w:rsidR="00E65CDE" w:rsidRPr="004B3AB9" w:rsidRDefault="000551D5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IFPTE</w:t>
            </w:r>
          </w:p>
          <w:p w14:paraId="6CE8B865" w14:textId="2D14C066" w:rsidR="000551D5" w:rsidRPr="004B3AB9" w:rsidRDefault="000551D5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NENY</w:t>
            </w:r>
          </w:p>
        </w:tc>
        <w:tc>
          <w:tcPr>
            <w:tcW w:w="3150" w:type="dxa"/>
          </w:tcPr>
          <w:p w14:paraId="36F6E996" w14:textId="2FEC5ADE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</w:p>
        </w:tc>
      </w:tr>
      <w:tr w:rsidR="00C829B2" w:rsidRPr="003423E1" w14:paraId="78A4E77D" w14:textId="77777777" w:rsidTr="0008324C">
        <w:trPr>
          <w:trHeight w:val="1510"/>
          <w:jc w:val="center"/>
        </w:trPr>
        <w:tc>
          <w:tcPr>
            <w:tcW w:w="817" w:type="dxa"/>
            <w:shd w:val="clear" w:color="auto" w:fill="E7E6E6" w:themeFill="background2"/>
          </w:tcPr>
          <w:p w14:paraId="7D4C0EEE" w14:textId="63F93644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5</w:t>
            </w:r>
          </w:p>
        </w:tc>
        <w:tc>
          <w:tcPr>
            <w:tcW w:w="1519" w:type="dxa"/>
            <w:shd w:val="clear" w:color="auto" w:fill="E7E6E6" w:themeFill="background2"/>
          </w:tcPr>
          <w:p w14:paraId="0F6DDD93" w14:textId="552A2973" w:rsidR="00E65CDE" w:rsidRPr="004B3AB9" w:rsidRDefault="00047A0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1045-</w:t>
            </w:r>
            <w:r w:rsidR="00480A1A"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105</w:t>
            </w:r>
            <w:r w:rsidR="007F2808"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4" w:type="dxa"/>
            <w:shd w:val="clear" w:color="auto" w:fill="E7E6E6" w:themeFill="background2"/>
          </w:tcPr>
          <w:p w14:paraId="214E6781" w14:textId="065A0EA3" w:rsidR="00E65CDE" w:rsidRPr="004B3AB9" w:rsidRDefault="00332FF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Discussion of future BWAG meeting</w:t>
            </w:r>
            <w:r w:rsidR="007F2808"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 xml:space="preserve"> scheduling and location.</w:t>
            </w:r>
          </w:p>
          <w:p w14:paraId="69E5AB3B" w14:textId="65D7B255" w:rsidR="00707B62" w:rsidRPr="004B3AB9" w:rsidRDefault="00707B62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Core Members</w:t>
            </w:r>
          </w:p>
        </w:tc>
        <w:tc>
          <w:tcPr>
            <w:tcW w:w="3150" w:type="dxa"/>
          </w:tcPr>
          <w:p w14:paraId="2AE6F07E" w14:textId="77777777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</w:p>
        </w:tc>
      </w:tr>
      <w:tr w:rsidR="00C829B2" w:rsidRPr="003423E1" w14:paraId="1D0871F2" w14:textId="77777777" w:rsidTr="0008324C">
        <w:trPr>
          <w:trHeight w:val="1240"/>
          <w:jc w:val="center"/>
        </w:trPr>
        <w:tc>
          <w:tcPr>
            <w:tcW w:w="817" w:type="dxa"/>
            <w:shd w:val="clear" w:color="auto" w:fill="E7E6E6" w:themeFill="background2"/>
          </w:tcPr>
          <w:p w14:paraId="03D81880" w14:textId="68081BEA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6</w:t>
            </w:r>
          </w:p>
        </w:tc>
        <w:tc>
          <w:tcPr>
            <w:tcW w:w="1519" w:type="dxa"/>
            <w:shd w:val="clear" w:color="auto" w:fill="E7E6E6" w:themeFill="background2"/>
          </w:tcPr>
          <w:p w14:paraId="14309BA1" w14:textId="6EDB71BD" w:rsidR="00E65CDE" w:rsidRPr="004B3AB9" w:rsidRDefault="007F2808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i/>
                <w:iCs/>
                <w:color w:val="44546A" w:themeColor="text2"/>
                <w:sz w:val="20"/>
                <w:szCs w:val="20"/>
                <w:lang w:bidi="en-US"/>
              </w:rPr>
              <w:t>1050-1100</w:t>
            </w:r>
          </w:p>
        </w:tc>
        <w:tc>
          <w:tcPr>
            <w:tcW w:w="5674" w:type="dxa"/>
            <w:shd w:val="clear" w:color="auto" w:fill="E7E6E6" w:themeFill="background2"/>
          </w:tcPr>
          <w:p w14:paraId="6785819C" w14:textId="77777777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4"/>
                <w:szCs w:val="24"/>
                <w:lang w:bidi="en-US"/>
              </w:rPr>
              <w:t>Closing Remarks &amp; Action Planning</w:t>
            </w: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</w:p>
          <w:p w14:paraId="27CF1AA6" w14:textId="1055CE16" w:rsidR="00DC6C8E" w:rsidRPr="004B3AB9" w:rsidRDefault="00DC6C8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</w:pPr>
            <w:r w:rsidRPr="004B3AB9">
              <w:rPr>
                <w:rFonts w:ascii="Avenir Next LT Pro" w:eastAsia="Calibri" w:hAnsi="Avenir Next LT Pro" w:cs="Segoe UI Semilight"/>
                <w:color w:val="44546A" w:themeColor="text2"/>
                <w:sz w:val="24"/>
                <w:szCs w:val="24"/>
                <w:lang w:bidi="en-US"/>
              </w:rPr>
              <w:t>M. Sims</w:t>
            </w:r>
          </w:p>
        </w:tc>
        <w:tc>
          <w:tcPr>
            <w:tcW w:w="3150" w:type="dxa"/>
          </w:tcPr>
          <w:p w14:paraId="4F3E1DC2" w14:textId="46CFE0B5" w:rsidR="00E65CDE" w:rsidRPr="004B3AB9" w:rsidRDefault="00E65CDE" w:rsidP="00E65CD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i/>
                <w:iCs/>
                <w:color w:val="44546A" w:themeColor="text2"/>
                <w:sz w:val="24"/>
                <w:szCs w:val="24"/>
                <w:lang w:bidi="en-US"/>
              </w:rPr>
            </w:pPr>
          </w:p>
        </w:tc>
      </w:tr>
    </w:tbl>
    <w:p w14:paraId="4AD2E93E" w14:textId="6F0A294D" w:rsidR="00D6277E" w:rsidRDefault="00D6277E" w:rsidP="001017C6">
      <w:pPr>
        <w:widowControl w:val="0"/>
        <w:tabs>
          <w:tab w:val="left" w:pos="540"/>
        </w:tabs>
        <w:autoSpaceDE w:val="0"/>
        <w:autoSpaceDN w:val="0"/>
        <w:spacing w:before="120" w:after="120"/>
        <w:ind w:left="720"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</w:p>
    <w:p w14:paraId="73DF67E7" w14:textId="77777777" w:rsidR="00D6277E" w:rsidRDefault="00D6277E">
      <w:pPr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rFonts w:ascii="Avenir Next LT Pro" w:eastAsia="Calibri" w:hAnsi="Avenir Next LT Pro" w:cs="Segoe UI Semilight"/>
          <w:color w:val="44546A" w:themeColor="text2"/>
          <w:lang w:bidi="en-US"/>
        </w:rPr>
        <w:br w:type="page"/>
      </w:r>
    </w:p>
    <w:p w14:paraId="6AEC182E" w14:textId="1E822145" w:rsidR="00023381" w:rsidRDefault="00D45A6A" w:rsidP="00D45A6A">
      <w:pPr>
        <w:jc w:val="center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b/>
          <w:bCs/>
          <w:color w:val="0000CC"/>
          <w:w w:val="110"/>
          <w:sz w:val="36"/>
          <w:szCs w:val="36"/>
        </w:rPr>
        <w:lastRenderedPageBreak/>
        <w:t>Notes</w:t>
      </w:r>
    </w:p>
    <w:p w14:paraId="0AC397F0" w14:textId="77777777" w:rsidR="00023381" w:rsidRDefault="00023381">
      <w:pPr>
        <w:rPr>
          <w:rFonts w:ascii="Avenir Next LT Pro" w:eastAsia="Calibri" w:hAnsi="Avenir Next LT Pro" w:cs="Segoe UI Semilight"/>
          <w:color w:val="44546A" w:themeColor="text2"/>
          <w:lang w:bidi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3"/>
      </w:tblGrid>
      <w:tr w:rsidR="00023381" w14:paraId="5B9AE4AC" w14:textId="77777777" w:rsidTr="00023381">
        <w:tc>
          <w:tcPr>
            <w:tcW w:w="10603" w:type="dxa"/>
          </w:tcPr>
          <w:p w14:paraId="59B04D86" w14:textId="696EDE5F" w:rsidR="00AC7C40" w:rsidRPr="00AC7C40" w:rsidRDefault="00AC7C40" w:rsidP="00AC7C40">
            <w:pPr>
              <w:widowControl w:val="0"/>
              <w:autoSpaceDE w:val="0"/>
              <w:autoSpaceDN w:val="0"/>
              <w:spacing w:after="120"/>
              <w:ind w:right="360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74691153" w14:textId="77777777" w:rsidTr="00023381">
        <w:tc>
          <w:tcPr>
            <w:tcW w:w="10603" w:type="dxa"/>
          </w:tcPr>
          <w:p w14:paraId="1A20B915" w14:textId="65D1C204" w:rsidR="00023381" w:rsidRPr="00AC7C40" w:rsidRDefault="00023381" w:rsidP="00AC7C40">
            <w:pPr>
              <w:widowControl w:val="0"/>
              <w:autoSpaceDE w:val="0"/>
              <w:autoSpaceDN w:val="0"/>
              <w:spacing w:after="120"/>
              <w:ind w:right="360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2154F2CB" w14:textId="77777777" w:rsidTr="00023381">
        <w:tc>
          <w:tcPr>
            <w:tcW w:w="10603" w:type="dxa"/>
          </w:tcPr>
          <w:p w14:paraId="5EB35872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73FBC718" w14:textId="77777777" w:rsidTr="00023381">
        <w:tc>
          <w:tcPr>
            <w:tcW w:w="10603" w:type="dxa"/>
          </w:tcPr>
          <w:p w14:paraId="5513CF12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6445E540" w14:textId="77777777" w:rsidTr="00023381">
        <w:tc>
          <w:tcPr>
            <w:tcW w:w="10603" w:type="dxa"/>
          </w:tcPr>
          <w:p w14:paraId="4F7C07D9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5046AFFF" w14:textId="77777777" w:rsidTr="00023381">
        <w:tc>
          <w:tcPr>
            <w:tcW w:w="10603" w:type="dxa"/>
          </w:tcPr>
          <w:p w14:paraId="7756995E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4B5CBAD2" w14:textId="77777777" w:rsidTr="00023381">
        <w:tc>
          <w:tcPr>
            <w:tcW w:w="10603" w:type="dxa"/>
          </w:tcPr>
          <w:p w14:paraId="59090DA1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4321B084" w14:textId="77777777" w:rsidTr="00023381">
        <w:tc>
          <w:tcPr>
            <w:tcW w:w="10603" w:type="dxa"/>
          </w:tcPr>
          <w:p w14:paraId="752FBAE4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0853DB0C" w14:textId="77777777" w:rsidTr="00023381">
        <w:tc>
          <w:tcPr>
            <w:tcW w:w="10603" w:type="dxa"/>
          </w:tcPr>
          <w:p w14:paraId="34E9CC6A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74EC44A3" w14:textId="77777777" w:rsidTr="00023381">
        <w:tc>
          <w:tcPr>
            <w:tcW w:w="10603" w:type="dxa"/>
          </w:tcPr>
          <w:p w14:paraId="6FB103D0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3CF65E5E" w14:textId="77777777" w:rsidTr="00023381">
        <w:tc>
          <w:tcPr>
            <w:tcW w:w="10603" w:type="dxa"/>
          </w:tcPr>
          <w:p w14:paraId="79BC041A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552D3C66" w14:textId="77777777" w:rsidTr="00023381">
        <w:tc>
          <w:tcPr>
            <w:tcW w:w="10603" w:type="dxa"/>
          </w:tcPr>
          <w:p w14:paraId="57A44D10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7EDE78FF" w14:textId="77777777" w:rsidTr="00023381">
        <w:tc>
          <w:tcPr>
            <w:tcW w:w="10603" w:type="dxa"/>
          </w:tcPr>
          <w:p w14:paraId="2A830188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4818A826" w14:textId="77777777" w:rsidTr="00023381">
        <w:tc>
          <w:tcPr>
            <w:tcW w:w="10603" w:type="dxa"/>
          </w:tcPr>
          <w:p w14:paraId="7A4F1D01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1628CD75" w14:textId="77777777" w:rsidTr="00023381">
        <w:tc>
          <w:tcPr>
            <w:tcW w:w="10603" w:type="dxa"/>
          </w:tcPr>
          <w:p w14:paraId="60436FE7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6C31DD41" w14:textId="77777777" w:rsidTr="00023381">
        <w:tc>
          <w:tcPr>
            <w:tcW w:w="10603" w:type="dxa"/>
          </w:tcPr>
          <w:p w14:paraId="365EC17E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79142E5C" w14:textId="77777777" w:rsidTr="00023381">
        <w:tc>
          <w:tcPr>
            <w:tcW w:w="10603" w:type="dxa"/>
          </w:tcPr>
          <w:p w14:paraId="500208B0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38417AE7" w14:textId="77777777" w:rsidTr="00023381">
        <w:tc>
          <w:tcPr>
            <w:tcW w:w="10603" w:type="dxa"/>
          </w:tcPr>
          <w:p w14:paraId="16438B3E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0DD51CF0" w14:textId="77777777" w:rsidTr="00023381">
        <w:tc>
          <w:tcPr>
            <w:tcW w:w="10603" w:type="dxa"/>
          </w:tcPr>
          <w:p w14:paraId="4314BE4B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4D7ECD5E" w14:textId="77777777" w:rsidTr="00023381">
        <w:tc>
          <w:tcPr>
            <w:tcW w:w="10603" w:type="dxa"/>
          </w:tcPr>
          <w:p w14:paraId="43C3E6EC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023381" w14:paraId="5A8338EB" w14:textId="77777777" w:rsidTr="00023381">
        <w:tc>
          <w:tcPr>
            <w:tcW w:w="10603" w:type="dxa"/>
          </w:tcPr>
          <w:p w14:paraId="14995CA1" w14:textId="77777777" w:rsidR="00023381" w:rsidRPr="00AC7C40" w:rsidRDefault="00023381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72C6C37E" w14:textId="77777777" w:rsidTr="00023381">
        <w:tc>
          <w:tcPr>
            <w:tcW w:w="10603" w:type="dxa"/>
          </w:tcPr>
          <w:p w14:paraId="113D2BD2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721CCDA1" w14:textId="77777777" w:rsidTr="00023381">
        <w:tc>
          <w:tcPr>
            <w:tcW w:w="10603" w:type="dxa"/>
          </w:tcPr>
          <w:p w14:paraId="0B2A5573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5196FDA5" w14:textId="77777777" w:rsidTr="00023381">
        <w:tc>
          <w:tcPr>
            <w:tcW w:w="10603" w:type="dxa"/>
          </w:tcPr>
          <w:p w14:paraId="461292D0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6A67C08E" w14:textId="77777777" w:rsidTr="00023381">
        <w:tc>
          <w:tcPr>
            <w:tcW w:w="10603" w:type="dxa"/>
          </w:tcPr>
          <w:p w14:paraId="5577A7A8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026454B4" w14:textId="77777777" w:rsidTr="00023381">
        <w:tc>
          <w:tcPr>
            <w:tcW w:w="10603" w:type="dxa"/>
          </w:tcPr>
          <w:p w14:paraId="6DDAEA88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2936CC4D" w14:textId="77777777" w:rsidTr="00023381">
        <w:tc>
          <w:tcPr>
            <w:tcW w:w="10603" w:type="dxa"/>
          </w:tcPr>
          <w:p w14:paraId="78D89E1E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  <w:tr w:rsidR="00AC7C40" w14:paraId="4FFE51FE" w14:textId="77777777" w:rsidTr="00023381">
        <w:tc>
          <w:tcPr>
            <w:tcW w:w="10603" w:type="dxa"/>
          </w:tcPr>
          <w:p w14:paraId="146DB67B" w14:textId="77777777" w:rsidR="00AC7C40" w:rsidRPr="00AC7C40" w:rsidRDefault="00AC7C40" w:rsidP="000C0885">
            <w:pPr>
              <w:widowControl w:val="0"/>
              <w:autoSpaceDE w:val="0"/>
              <w:autoSpaceDN w:val="0"/>
              <w:spacing w:after="120"/>
              <w:ind w:right="360"/>
              <w:jc w:val="center"/>
              <w:rPr>
                <w:b/>
                <w:bCs/>
                <w:color w:val="0000CC"/>
                <w:w w:val="110"/>
                <w:sz w:val="24"/>
                <w:szCs w:val="24"/>
              </w:rPr>
            </w:pPr>
          </w:p>
        </w:tc>
      </w:tr>
    </w:tbl>
    <w:p w14:paraId="090158B3" w14:textId="6EB6DA14" w:rsidR="00AC7C40" w:rsidRDefault="00FB178F" w:rsidP="00C9128C">
      <w:pPr>
        <w:widowControl w:val="0"/>
        <w:autoSpaceDE w:val="0"/>
        <w:autoSpaceDN w:val="0"/>
        <w:spacing w:after="120" w:line="240" w:lineRule="auto"/>
        <w:ind w:left="360" w:right="360"/>
        <w:jc w:val="center"/>
        <w:rPr>
          <w:b/>
          <w:bCs/>
          <w:color w:val="0000CC"/>
          <w:w w:val="110"/>
          <w:sz w:val="36"/>
          <w:szCs w:val="36"/>
        </w:rPr>
      </w:pPr>
      <w:r w:rsidRPr="00D6277E">
        <w:rPr>
          <w:b/>
          <w:bCs/>
          <w:color w:val="0000CC"/>
          <w:w w:val="110"/>
          <w:sz w:val="36"/>
          <w:szCs w:val="36"/>
        </w:rPr>
        <w:lastRenderedPageBreak/>
        <w:t xml:space="preserve"> </w:t>
      </w:r>
    </w:p>
    <w:p w14:paraId="1089A5D0" w14:textId="054A2886" w:rsidR="005467F5" w:rsidRPr="000C0885" w:rsidRDefault="00D6277E" w:rsidP="00D45A6A">
      <w:pPr>
        <w:widowControl w:val="0"/>
        <w:autoSpaceDE w:val="0"/>
        <w:autoSpaceDN w:val="0"/>
        <w:spacing w:after="120" w:line="240" w:lineRule="auto"/>
        <w:ind w:left="360" w:right="360"/>
        <w:jc w:val="center"/>
        <w:rPr>
          <w:b/>
          <w:bCs/>
          <w:color w:val="0000CC"/>
          <w:w w:val="110"/>
          <w:sz w:val="36"/>
          <w:szCs w:val="36"/>
        </w:rPr>
      </w:pPr>
      <w:r w:rsidRPr="00D6277E">
        <w:rPr>
          <w:b/>
          <w:bCs/>
          <w:color w:val="0000CC"/>
          <w:w w:val="110"/>
          <w:sz w:val="36"/>
          <w:szCs w:val="36"/>
        </w:rPr>
        <w:t>A</w:t>
      </w:r>
      <w:r>
        <w:rPr>
          <w:b/>
          <w:bCs/>
          <w:color w:val="0000CC"/>
          <w:w w:val="110"/>
          <w:sz w:val="36"/>
          <w:szCs w:val="36"/>
        </w:rPr>
        <w:t>ction Planner</w:t>
      </w:r>
    </w:p>
    <w:tbl>
      <w:tblPr>
        <w:tblStyle w:val="TableGridLight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900"/>
        <w:gridCol w:w="4500"/>
        <w:gridCol w:w="2895"/>
        <w:gridCol w:w="2055"/>
      </w:tblGrid>
      <w:tr w:rsidR="00023381" w:rsidRPr="00D6277E" w14:paraId="19D31131" w14:textId="77777777" w:rsidTr="0002338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FFC0E" w14:textId="77777777" w:rsidR="00023381" w:rsidRPr="007571DB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245B193" w14:textId="77777777" w:rsidR="00023381" w:rsidRPr="007571DB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7571DB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Action Commitment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6BA446B" w14:textId="77777777" w:rsidR="00023381" w:rsidRPr="007571DB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7571DB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Action Agent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DFABEA" w14:textId="77777777" w:rsidR="00023381" w:rsidRPr="007571DB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jc w:val="center"/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</w:pPr>
            <w:r w:rsidRPr="007571DB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lang w:bidi="en-US"/>
              </w:rPr>
              <w:t>Timeframe</w:t>
            </w:r>
          </w:p>
        </w:tc>
      </w:tr>
      <w:tr w:rsidR="00023381" w:rsidRPr="00D6277E" w14:paraId="429B0BBB" w14:textId="77777777" w:rsidTr="00023381">
        <w:tc>
          <w:tcPr>
            <w:tcW w:w="900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  <w:vAlign w:val="bottom"/>
          </w:tcPr>
          <w:p w14:paraId="51474ED4" w14:textId="77777777" w:rsidR="00023381" w:rsidRPr="00B81D82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FA12A3">
              <w:rPr>
                <w:rFonts w:ascii="Avenir Next LT Pro" w:eastAsia="Calibri" w:hAnsi="Avenir Next LT Pro" w:cs="Segoe UI Semilight"/>
                <w:b/>
                <w:bCs/>
                <w:color w:val="44546A" w:themeColor="text2"/>
                <w:sz w:val="20"/>
                <w:szCs w:val="20"/>
                <w:lang w:bidi="en-US"/>
              </w:rPr>
              <w:t xml:space="preserve">Item </w:t>
            </w:r>
            <w:r w:rsidRPr="00FA12A3">
              <w:rPr>
                <w:rFonts w:ascii="Avenir Next LT Pro" w:eastAsia="Calibri" w:hAnsi="Avenir Next LT Pro" w:cs="Segoe UI Semilight"/>
                <w:color w:val="44546A" w:themeColor="text2"/>
                <w:sz w:val="20"/>
                <w:szCs w:val="20"/>
                <w:lang w:bidi="en-US"/>
              </w:rPr>
              <w:t>#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</w:tcPr>
          <w:p w14:paraId="37A8068A" w14:textId="77777777" w:rsidR="00023381" w:rsidRPr="00B81D82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>What was the agreed upon next step?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</w:tcPr>
          <w:p w14:paraId="440FA8B6" w14:textId="77777777" w:rsidR="00023381" w:rsidRPr="00B81D82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 xml:space="preserve">Who will </w:t>
            </w:r>
            <w:proofErr w:type="gramStart"/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>be in charge of</w:t>
            </w:r>
            <w:proofErr w:type="gramEnd"/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 xml:space="preserve"> completing this item?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9B9B9B" w:themeColor="background1" w:themeTint="99"/>
              <w:right w:val="nil"/>
            </w:tcBorders>
          </w:tcPr>
          <w:p w14:paraId="27C81A05" w14:textId="77777777" w:rsidR="00023381" w:rsidRPr="00B81D82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jc w:val="center"/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</w:pPr>
            <w:r w:rsidRPr="00B81D82">
              <w:rPr>
                <w:rFonts w:ascii="Avenir Next LT Pro" w:eastAsia="Calibri" w:hAnsi="Avenir Next LT Pro" w:cs="Segoe UI Semilight"/>
                <w:color w:val="323E4F" w:themeColor="text2" w:themeShade="BF"/>
                <w:sz w:val="20"/>
                <w:szCs w:val="20"/>
                <w:lang w:bidi="en-US"/>
              </w:rPr>
              <w:t>When will this be completed?</w:t>
            </w:r>
          </w:p>
        </w:tc>
      </w:tr>
      <w:tr w:rsidR="00023381" w:rsidRPr="00D6277E" w14:paraId="400B7972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511DDD93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01CA25AD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3140616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723A4239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6525AEB5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133EE442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6EC76348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7238C0E8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064D78F3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15A9AD3D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71AC4AF0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79C3DCAF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69F61D62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21D22387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6782C87F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2967C3AB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0CCA4E0B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820A415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27439A4A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66F63D05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1F529225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3DBD5F65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25018A3F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47216396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532C3391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0F8FC641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19B57280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60F64588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62D6529D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1F527787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61C3160B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7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14319212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CBD697F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19850661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3EB7D56D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9C04A0A" w14:textId="77777777" w:rsidR="00023381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8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20E52CDD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12F6DBDA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235CEB33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4DB138F2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2D837E88" w14:textId="77777777" w:rsidR="00023381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2899E945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3396C8F2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3AA7AD54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  <w:tr w:rsidR="00023381" w:rsidRPr="00D6277E" w14:paraId="03BA75BF" w14:textId="77777777" w:rsidTr="00023381">
        <w:trPr>
          <w:trHeight w:val="864"/>
        </w:trPr>
        <w:tc>
          <w:tcPr>
            <w:tcW w:w="9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22E2760E" w14:textId="77777777" w:rsidR="00023381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jc w:val="center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  <w:r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64D7BE44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1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  <w:shd w:val="clear" w:color="auto" w:fill="E7E6E6" w:themeFill="background2"/>
          </w:tcPr>
          <w:p w14:paraId="43AB25F9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ind w:right="7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9B9B9B" w:themeColor="background1" w:themeTint="99"/>
              <w:left w:val="nil"/>
              <w:bottom w:val="single" w:sz="4" w:space="0" w:color="9B9B9B" w:themeColor="background1" w:themeTint="99"/>
              <w:right w:val="nil"/>
            </w:tcBorders>
          </w:tcPr>
          <w:p w14:paraId="17DC912F" w14:textId="77777777" w:rsidR="00023381" w:rsidRPr="00D6277E" w:rsidRDefault="00023381" w:rsidP="00023381">
            <w:pPr>
              <w:widowControl w:val="0"/>
              <w:tabs>
                <w:tab w:val="left" w:pos="540"/>
              </w:tabs>
              <w:autoSpaceDE w:val="0"/>
              <w:autoSpaceDN w:val="0"/>
              <w:spacing w:before="60" w:after="60"/>
              <w:rPr>
                <w:rFonts w:ascii="Avenir Next LT Pro" w:eastAsia="Calibri" w:hAnsi="Avenir Next LT Pro" w:cs="Segoe UI Semilight"/>
                <w:color w:val="44546A" w:themeColor="text2"/>
                <w:lang w:bidi="en-US"/>
              </w:rPr>
            </w:pPr>
          </w:p>
        </w:tc>
      </w:tr>
    </w:tbl>
    <w:p w14:paraId="583F92AF" w14:textId="435275D0" w:rsidR="00D6277E" w:rsidRPr="001017C6" w:rsidRDefault="00D6277E" w:rsidP="00023381">
      <w:pPr>
        <w:widowControl w:val="0"/>
        <w:tabs>
          <w:tab w:val="left" w:pos="540"/>
        </w:tabs>
        <w:autoSpaceDE w:val="0"/>
        <w:autoSpaceDN w:val="0"/>
        <w:spacing w:before="120" w:after="120"/>
        <w:ind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</w:p>
    <w:sectPr w:rsidR="00D6277E" w:rsidRPr="001017C6" w:rsidSect="00A03FE3">
      <w:headerReference w:type="default" r:id="rId15"/>
      <w:footerReference w:type="default" r:id="rId16"/>
      <w:footerReference w:type="first" r:id="rId17"/>
      <w:pgSz w:w="12240" w:h="15840"/>
      <w:pgMar w:top="288" w:right="720" w:bottom="446" w:left="907" w:header="6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8545" w14:textId="77777777" w:rsidR="009A00F9" w:rsidRDefault="009A00F9" w:rsidP="00A47471">
      <w:pPr>
        <w:spacing w:after="0" w:line="240" w:lineRule="auto"/>
      </w:pPr>
      <w:r>
        <w:separator/>
      </w:r>
    </w:p>
  </w:endnote>
  <w:endnote w:type="continuationSeparator" w:id="0">
    <w:p w14:paraId="43EF6FD9" w14:textId="77777777" w:rsidR="009A00F9" w:rsidRDefault="009A00F9" w:rsidP="00A4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16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A0035" w14:textId="394CFC0A" w:rsidR="00AC7C40" w:rsidRDefault="00AC7C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C9156" w14:textId="7980639A" w:rsidR="002F5D24" w:rsidRDefault="002F5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7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04559" w14:textId="5F605ADC" w:rsidR="00A03FE3" w:rsidRDefault="00A03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12194" w14:textId="77777777" w:rsidR="00A03FE3" w:rsidRDefault="00A0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0D1C" w14:textId="77777777" w:rsidR="009A00F9" w:rsidRDefault="009A00F9" w:rsidP="00A47471">
      <w:pPr>
        <w:spacing w:after="0" w:line="240" w:lineRule="auto"/>
      </w:pPr>
      <w:r>
        <w:separator/>
      </w:r>
    </w:p>
  </w:footnote>
  <w:footnote w:type="continuationSeparator" w:id="0">
    <w:p w14:paraId="2921527D" w14:textId="77777777" w:rsidR="009A00F9" w:rsidRDefault="009A00F9" w:rsidP="00A4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30C" w14:textId="47945DA7" w:rsidR="00003EF7" w:rsidRDefault="009126C7" w:rsidP="009126C7">
    <w:pPr>
      <w:pStyle w:val="Header"/>
      <w:jc w:val="center"/>
    </w:pPr>
    <w:r>
      <w:rPr>
        <w:b/>
        <w:bCs/>
        <w:noProof/>
        <w:color w:val="0000FF"/>
        <w:w w:val="110"/>
        <w:sz w:val="40"/>
        <w:szCs w:val="40"/>
      </w:rPr>
      <w:drawing>
        <wp:inline distT="0" distB="0" distL="0" distR="0" wp14:anchorId="21D998F4" wp14:editId="7AF4C82B">
          <wp:extent cx="5019218" cy="695325"/>
          <wp:effectExtent l="0" t="0" r="0" b="0"/>
          <wp:docPr id="299658431" name="Picture 299658431" descr="A black background with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373444" name="Picture 8" descr="A black background with yellow and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543" cy="70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1C639" w14:textId="77777777" w:rsidR="009126C7" w:rsidRDefault="009126C7" w:rsidP="009126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5FD"/>
    <w:multiLevelType w:val="hybridMultilevel"/>
    <w:tmpl w:val="5A28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E51"/>
    <w:multiLevelType w:val="hybridMultilevel"/>
    <w:tmpl w:val="E402E4E0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D67"/>
    <w:multiLevelType w:val="hybridMultilevel"/>
    <w:tmpl w:val="D70C89FA"/>
    <w:lvl w:ilvl="0" w:tplc="C77208BE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354"/>
    <w:multiLevelType w:val="hybridMultilevel"/>
    <w:tmpl w:val="83549D7E"/>
    <w:lvl w:ilvl="0" w:tplc="D9900010">
      <w:start w:val="1"/>
      <w:numFmt w:val="bullet"/>
      <w:lvlText w:val=""/>
      <w:lvlJc w:val="left"/>
      <w:pPr>
        <w:ind w:left="108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53C14"/>
    <w:multiLevelType w:val="hybridMultilevel"/>
    <w:tmpl w:val="3A02ACB6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605F"/>
    <w:multiLevelType w:val="hybridMultilevel"/>
    <w:tmpl w:val="C1B02F18"/>
    <w:lvl w:ilvl="0" w:tplc="D9900010">
      <w:start w:val="1"/>
      <w:numFmt w:val="bullet"/>
      <w:lvlText w:val=""/>
      <w:lvlJc w:val="left"/>
      <w:pPr>
        <w:ind w:left="108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37520"/>
    <w:multiLevelType w:val="hybridMultilevel"/>
    <w:tmpl w:val="2BC0E5DA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3491"/>
    <w:multiLevelType w:val="hybridMultilevel"/>
    <w:tmpl w:val="C7163A7A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53A0"/>
    <w:multiLevelType w:val="hybridMultilevel"/>
    <w:tmpl w:val="E006FC98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F75"/>
    <w:multiLevelType w:val="hybridMultilevel"/>
    <w:tmpl w:val="F63C250C"/>
    <w:lvl w:ilvl="0" w:tplc="98A09A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462B"/>
    <w:multiLevelType w:val="hybridMultilevel"/>
    <w:tmpl w:val="61A2E3CE"/>
    <w:lvl w:ilvl="0" w:tplc="5F2C740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CB5BB0"/>
    <w:multiLevelType w:val="hybridMultilevel"/>
    <w:tmpl w:val="91B2BC6C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411A6"/>
    <w:multiLevelType w:val="hybridMultilevel"/>
    <w:tmpl w:val="8D2C4AB0"/>
    <w:lvl w:ilvl="0" w:tplc="0B36802A">
      <w:start w:val="1"/>
      <w:numFmt w:val="bullet"/>
      <w:lvlText w:val="}"/>
      <w:lvlJc w:val="left"/>
      <w:pPr>
        <w:ind w:left="766" w:hanging="360"/>
      </w:pPr>
      <w:rPr>
        <w:rFonts w:ascii="Wingdings 3" w:hAnsi="Wingdings 3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716C014B"/>
    <w:multiLevelType w:val="hybridMultilevel"/>
    <w:tmpl w:val="AD146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3EC3"/>
    <w:multiLevelType w:val="hybridMultilevel"/>
    <w:tmpl w:val="034E0442"/>
    <w:lvl w:ilvl="0" w:tplc="0B36802A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8224">
    <w:abstractNumId w:val="14"/>
  </w:num>
  <w:num w:numId="2" w16cid:durableId="221791063">
    <w:abstractNumId w:val="7"/>
  </w:num>
  <w:num w:numId="3" w16cid:durableId="1136220753">
    <w:abstractNumId w:val="8"/>
  </w:num>
  <w:num w:numId="4" w16cid:durableId="1564026560">
    <w:abstractNumId w:val="12"/>
  </w:num>
  <w:num w:numId="5" w16cid:durableId="1952398051">
    <w:abstractNumId w:val="1"/>
  </w:num>
  <w:num w:numId="6" w16cid:durableId="256057240">
    <w:abstractNumId w:val="6"/>
  </w:num>
  <w:num w:numId="7" w16cid:durableId="2138907749">
    <w:abstractNumId w:val="2"/>
  </w:num>
  <w:num w:numId="8" w16cid:durableId="736124259">
    <w:abstractNumId w:val="10"/>
  </w:num>
  <w:num w:numId="9" w16cid:durableId="1935239998">
    <w:abstractNumId w:val="9"/>
  </w:num>
  <w:num w:numId="10" w16cid:durableId="998190683">
    <w:abstractNumId w:val="3"/>
  </w:num>
  <w:num w:numId="11" w16cid:durableId="249509849">
    <w:abstractNumId w:val="11"/>
  </w:num>
  <w:num w:numId="12" w16cid:durableId="499274602">
    <w:abstractNumId w:val="4"/>
  </w:num>
  <w:num w:numId="13" w16cid:durableId="1747993475">
    <w:abstractNumId w:val="5"/>
  </w:num>
  <w:num w:numId="14" w16cid:durableId="435447058">
    <w:abstractNumId w:val="0"/>
  </w:num>
  <w:num w:numId="15" w16cid:durableId="159975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0"/>
    <w:rsid w:val="00003EF7"/>
    <w:rsid w:val="000072F9"/>
    <w:rsid w:val="000147E1"/>
    <w:rsid w:val="000158AA"/>
    <w:rsid w:val="000160F3"/>
    <w:rsid w:val="00022726"/>
    <w:rsid w:val="00023381"/>
    <w:rsid w:val="000321C7"/>
    <w:rsid w:val="00032781"/>
    <w:rsid w:val="00035DBF"/>
    <w:rsid w:val="00047A0E"/>
    <w:rsid w:val="00054D7F"/>
    <w:rsid w:val="000551D5"/>
    <w:rsid w:val="000637DF"/>
    <w:rsid w:val="0006401F"/>
    <w:rsid w:val="00066BF8"/>
    <w:rsid w:val="00070CB9"/>
    <w:rsid w:val="00071F3A"/>
    <w:rsid w:val="0008324C"/>
    <w:rsid w:val="0008567B"/>
    <w:rsid w:val="00090558"/>
    <w:rsid w:val="000A5FA0"/>
    <w:rsid w:val="000B7CEB"/>
    <w:rsid w:val="000C0885"/>
    <w:rsid w:val="000C6B52"/>
    <w:rsid w:val="000C7A05"/>
    <w:rsid w:val="000C7B58"/>
    <w:rsid w:val="000D0704"/>
    <w:rsid w:val="000D6436"/>
    <w:rsid w:val="000E06B0"/>
    <w:rsid w:val="000E240F"/>
    <w:rsid w:val="000E4B7E"/>
    <w:rsid w:val="000F7D49"/>
    <w:rsid w:val="00100641"/>
    <w:rsid w:val="001017C6"/>
    <w:rsid w:val="00103899"/>
    <w:rsid w:val="00105A22"/>
    <w:rsid w:val="00112077"/>
    <w:rsid w:val="0011759C"/>
    <w:rsid w:val="00124D86"/>
    <w:rsid w:val="0012733A"/>
    <w:rsid w:val="00130380"/>
    <w:rsid w:val="001377F7"/>
    <w:rsid w:val="00137997"/>
    <w:rsid w:val="001426E8"/>
    <w:rsid w:val="001457A8"/>
    <w:rsid w:val="00145D69"/>
    <w:rsid w:val="00145E16"/>
    <w:rsid w:val="0015002F"/>
    <w:rsid w:val="00155B8F"/>
    <w:rsid w:val="00156D63"/>
    <w:rsid w:val="001573F2"/>
    <w:rsid w:val="00161C93"/>
    <w:rsid w:val="00170B05"/>
    <w:rsid w:val="001710F6"/>
    <w:rsid w:val="00172261"/>
    <w:rsid w:val="00172D89"/>
    <w:rsid w:val="00177C43"/>
    <w:rsid w:val="00177CEA"/>
    <w:rsid w:val="00194293"/>
    <w:rsid w:val="001A1935"/>
    <w:rsid w:val="001A2FAC"/>
    <w:rsid w:val="001B00FD"/>
    <w:rsid w:val="001B2594"/>
    <w:rsid w:val="001D2024"/>
    <w:rsid w:val="001D539B"/>
    <w:rsid w:val="001E1FCC"/>
    <w:rsid w:val="001E508B"/>
    <w:rsid w:val="001F3C5B"/>
    <w:rsid w:val="002221E3"/>
    <w:rsid w:val="00225B21"/>
    <w:rsid w:val="00227DF4"/>
    <w:rsid w:val="00231170"/>
    <w:rsid w:val="00235AE3"/>
    <w:rsid w:val="00251227"/>
    <w:rsid w:val="00252745"/>
    <w:rsid w:val="002527B9"/>
    <w:rsid w:val="00252D2F"/>
    <w:rsid w:val="00255605"/>
    <w:rsid w:val="00256107"/>
    <w:rsid w:val="00263743"/>
    <w:rsid w:val="00263D8D"/>
    <w:rsid w:val="002701FF"/>
    <w:rsid w:val="00271B4E"/>
    <w:rsid w:val="00272BC0"/>
    <w:rsid w:val="0027309A"/>
    <w:rsid w:val="00274E5E"/>
    <w:rsid w:val="002752E2"/>
    <w:rsid w:val="00281456"/>
    <w:rsid w:val="00291DF9"/>
    <w:rsid w:val="00291F16"/>
    <w:rsid w:val="00297D7D"/>
    <w:rsid w:val="002A5278"/>
    <w:rsid w:val="002B5C50"/>
    <w:rsid w:val="002C2C48"/>
    <w:rsid w:val="002C44DB"/>
    <w:rsid w:val="002C620B"/>
    <w:rsid w:val="002D758F"/>
    <w:rsid w:val="002D7924"/>
    <w:rsid w:val="002E43DF"/>
    <w:rsid w:val="002F0432"/>
    <w:rsid w:val="002F5D24"/>
    <w:rsid w:val="003062E8"/>
    <w:rsid w:val="00320359"/>
    <w:rsid w:val="00325C6F"/>
    <w:rsid w:val="00332FFE"/>
    <w:rsid w:val="00335A00"/>
    <w:rsid w:val="00340E82"/>
    <w:rsid w:val="00340F09"/>
    <w:rsid w:val="003423E1"/>
    <w:rsid w:val="0034669D"/>
    <w:rsid w:val="00352C51"/>
    <w:rsid w:val="00352EFC"/>
    <w:rsid w:val="00353AA2"/>
    <w:rsid w:val="0035404B"/>
    <w:rsid w:val="003541A5"/>
    <w:rsid w:val="003617DA"/>
    <w:rsid w:val="00366E7E"/>
    <w:rsid w:val="003779BD"/>
    <w:rsid w:val="0038034F"/>
    <w:rsid w:val="0038067B"/>
    <w:rsid w:val="00393AA6"/>
    <w:rsid w:val="00395C50"/>
    <w:rsid w:val="003A0876"/>
    <w:rsid w:val="003A1B2E"/>
    <w:rsid w:val="003B0486"/>
    <w:rsid w:val="003B2E52"/>
    <w:rsid w:val="003B3CB2"/>
    <w:rsid w:val="003B3F9B"/>
    <w:rsid w:val="003C4808"/>
    <w:rsid w:val="003C482B"/>
    <w:rsid w:val="003D2D1C"/>
    <w:rsid w:val="003D5936"/>
    <w:rsid w:val="004059DF"/>
    <w:rsid w:val="00406EFE"/>
    <w:rsid w:val="00410EEE"/>
    <w:rsid w:val="00416D9D"/>
    <w:rsid w:val="00420B9D"/>
    <w:rsid w:val="0042162D"/>
    <w:rsid w:val="00425726"/>
    <w:rsid w:val="00431278"/>
    <w:rsid w:val="004430A1"/>
    <w:rsid w:val="004446DF"/>
    <w:rsid w:val="00445EA1"/>
    <w:rsid w:val="00451D33"/>
    <w:rsid w:val="004555CA"/>
    <w:rsid w:val="004555F2"/>
    <w:rsid w:val="00475804"/>
    <w:rsid w:val="00480A1A"/>
    <w:rsid w:val="004839CF"/>
    <w:rsid w:val="004958D3"/>
    <w:rsid w:val="00495A99"/>
    <w:rsid w:val="004B11CA"/>
    <w:rsid w:val="004B3AB9"/>
    <w:rsid w:val="004B733D"/>
    <w:rsid w:val="004C2189"/>
    <w:rsid w:val="004D5255"/>
    <w:rsid w:val="004D749E"/>
    <w:rsid w:val="004E1A11"/>
    <w:rsid w:val="004E29A7"/>
    <w:rsid w:val="004F4901"/>
    <w:rsid w:val="004F527E"/>
    <w:rsid w:val="0051188A"/>
    <w:rsid w:val="00522796"/>
    <w:rsid w:val="00543D93"/>
    <w:rsid w:val="005467F5"/>
    <w:rsid w:val="005504D7"/>
    <w:rsid w:val="0055214F"/>
    <w:rsid w:val="00553211"/>
    <w:rsid w:val="00555FA9"/>
    <w:rsid w:val="00560385"/>
    <w:rsid w:val="00561021"/>
    <w:rsid w:val="00562132"/>
    <w:rsid w:val="00562490"/>
    <w:rsid w:val="00572EFE"/>
    <w:rsid w:val="00574879"/>
    <w:rsid w:val="00576F1E"/>
    <w:rsid w:val="00577EDF"/>
    <w:rsid w:val="00577FF5"/>
    <w:rsid w:val="0058146B"/>
    <w:rsid w:val="00581B18"/>
    <w:rsid w:val="00584DDE"/>
    <w:rsid w:val="005938C1"/>
    <w:rsid w:val="005939B9"/>
    <w:rsid w:val="005955BE"/>
    <w:rsid w:val="005A1ACF"/>
    <w:rsid w:val="005A217C"/>
    <w:rsid w:val="005A21B9"/>
    <w:rsid w:val="005A3551"/>
    <w:rsid w:val="005B28AC"/>
    <w:rsid w:val="005B306E"/>
    <w:rsid w:val="005B4442"/>
    <w:rsid w:val="005D29C7"/>
    <w:rsid w:val="005D3323"/>
    <w:rsid w:val="005D7651"/>
    <w:rsid w:val="005F5911"/>
    <w:rsid w:val="005F5EBA"/>
    <w:rsid w:val="00601C43"/>
    <w:rsid w:val="006049EC"/>
    <w:rsid w:val="006104A2"/>
    <w:rsid w:val="00617089"/>
    <w:rsid w:val="00617F64"/>
    <w:rsid w:val="006230B2"/>
    <w:rsid w:val="00624175"/>
    <w:rsid w:val="00636275"/>
    <w:rsid w:val="00636FB4"/>
    <w:rsid w:val="00642E4D"/>
    <w:rsid w:val="00650582"/>
    <w:rsid w:val="00652394"/>
    <w:rsid w:val="006579A8"/>
    <w:rsid w:val="0066336E"/>
    <w:rsid w:val="0066439B"/>
    <w:rsid w:val="00670CB7"/>
    <w:rsid w:val="00673576"/>
    <w:rsid w:val="006748F9"/>
    <w:rsid w:val="006A4CDC"/>
    <w:rsid w:val="006B355C"/>
    <w:rsid w:val="006C29C7"/>
    <w:rsid w:val="006C2BF0"/>
    <w:rsid w:val="006C34F0"/>
    <w:rsid w:val="006C3C6D"/>
    <w:rsid w:val="006C63ED"/>
    <w:rsid w:val="006C726F"/>
    <w:rsid w:val="006D22FE"/>
    <w:rsid w:val="006F0546"/>
    <w:rsid w:val="006F1D79"/>
    <w:rsid w:val="007024AD"/>
    <w:rsid w:val="00704F12"/>
    <w:rsid w:val="007066C6"/>
    <w:rsid w:val="00707B62"/>
    <w:rsid w:val="00720CB8"/>
    <w:rsid w:val="00734142"/>
    <w:rsid w:val="007374B9"/>
    <w:rsid w:val="00741337"/>
    <w:rsid w:val="00747E9A"/>
    <w:rsid w:val="0075301D"/>
    <w:rsid w:val="00753B07"/>
    <w:rsid w:val="00756C9F"/>
    <w:rsid w:val="007571DB"/>
    <w:rsid w:val="00761D1D"/>
    <w:rsid w:val="00766D98"/>
    <w:rsid w:val="007710F2"/>
    <w:rsid w:val="007728AB"/>
    <w:rsid w:val="00783A48"/>
    <w:rsid w:val="0078511D"/>
    <w:rsid w:val="007851E0"/>
    <w:rsid w:val="00793D42"/>
    <w:rsid w:val="007978E2"/>
    <w:rsid w:val="007A12EF"/>
    <w:rsid w:val="007A4069"/>
    <w:rsid w:val="007A6B59"/>
    <w:rsid w:val="007B76DD"/>
    <w:rsid w:val="007D26C4"/>
    <w:rsid w:val="007D4467"/>
    <w:rsid w:val="007D5752"/>
    <w:rsid w:val="007D7BCB"/>
    <w:rsid w:val="007E14AB"/>
    <w:rsid w:val="007E269F"/>
    <w:rsid w:val="007E7C92"/>
    <w:rsid w:val="007E7ECB"/>
    <w:rsid w:val="007F2808"/>
    <w:rsid w:val="00813747"/>
    <w:rsid w:val="00816EC6"/>
    <w:rsid w:val="00822964"/>
    <w:rsid w:val="0082449D"/>
    <w:rsid w:val="008245CB"/>
    <w:rsid w:val="00825EBC"/>
    <w:rsid w:val="00826FED"/>
    <w:rsid w:val="00835744"/>
    <w:rsid w:val="00875A3E"/>
    <w:rsid w:val="008767C3"/>
    <w:rsid w:val="00881037"/>
    <w:rsid w:val="00881FA9"/>
    <w:rsid w:val="00886B57"/>
    <w:rsid w:val="00886DCC"/>
    <w:rsid w:val="008976C0"/>
    <w:rsid w:val="008B4C1E"/>
    <w:rsid w:val="008C1D1B"/>
    <w:rsid w:val="008C52B9"/>
    <w:rsid w:val="008D2750"/>
    <w:rsid w:val="008D7C3F"/>
    <w:rsid w:val="008E6CDA"/>
    <w:rsid w:val="008F7FB4"/>
    <w:rsid w:val="00900778"/>
    <w:rsid w:val="00910381"/>
    <w:rsid w:val="009126C7"/>
    <w:rsid w:val="0091476D"/>
    <w:rsid w:val="0091546B"/>
    <w:rsid w:val="00916681"/>
    <w:rsid w:val="00927FB8"/>
    <w:rsid w:val="009417B2"/>
    <w:rsid w:val="0094723A"/>
    <w:rsid w:val="00954F22"/>
    <w:rsid w:val="0097773C"/>
    <w:rsid w:val="00986589"/>
    <w:rsid w:val="00996DE0"/>
    <w:rsid w:val="00996F0C"/>
    <w:rsid w:val="009A00F9"/>
    <w:rsid w:val="009B0492"/>
    <w:rsid w:val="009B51CC"/>
    <w:rsid w:val="009C300E"/>
    <w:rsid w:val="009C6211"/>
    <w:rsid w:val="009D00CD"/>
    <w:rsid w:val="009D7D0B"/>
    <w:rsid w:val="009E3653"/>
    <w:rsid w:val="00A03FE3"/>
    <w:rsid w:val="00A04963"/>
    <w:rsid w:val="00A05F35"/>
    <w:rsid w:val="00A1006B"/>
    <w:rsid w:val="00A1160B"/>
    <w:rsid w:val="00A13588"/>
    <w:rsid w:val="00A25BEE"/>
    <w:rsid w:val="00A30D44"/>
    <w:rsid w:val="00A31B9F"/>
    <w:rsid w:val="00A360E5"/>
    <w:rsid w:val="00A407C0"/>
    <w:rsid w:val="00A47471"/>
    <w:rsid w:val="00A605AE"/>
    <w:rsid w:val="00A80662"/>
    <w:rsid w:val="00AA18D6"/>
    <w:rsid w:val="00AB1ECD"/>
    <w:rsid w:val="00AC5F4B"/>
    <w:rsid w:val="00AC7A36"/>
    <w:rsid w:val="00AC7C40"/>
    <w:rsid w:val="00AD558C"/>
    <w:rsid w:val="00AD6EE0"/>
    <w:rsid w:val="00AE5E14"/>
    <w:rsid w:val="00AE7165"/>
    <w:rsid w:val="00AF03D9"/>
    <w:rsid w:val="00B00FE6"/>
    <w:rsid w:val="00B06FBD"/>
    <w:rsid w:val="00B1295E"/>
    <w:rsid w:val="00B135ED"/>
    <w:rsid w:val="00B24402"/>
    <w:rsid w:val="00B25B52"/>
    <w:rsid w:val="00B25F51"/>
    <w:rsid w:val="00B32632"/>
    <w:rsid w:val="00B34EA6"/>
    <w:rsid w:val="00B46AB0"/>
    <w:rsid w:val="00B56A19"/>
    <w:rsid w:val="00B81D82"/>
    <w:rsid w:val="00B86FF4"/>
    <w:rsid w:val="00B91CF8"/>
    <w:rsid w:val="00B921ED"/>
    <w:rsid w:val="00B9312B"/>
    <w:rsid w:val="00BA03D3"/>
    <w:rsid w:val="00BA10D4"/>
    <w:rsid w:val="00BA4627"/>
    <w:rsid w:val="00BB268E"/>
    <w:rsid w:val="00BB3908"/>
    <w:rsid w:val="00BC2811"/>
    <w:rsid w:val="00BC5772"/>
    <w:rsid w:val="00BD0451"/>
    <w:rsid w:val="00BD1552"/>
    <w:rsid w:val="00BD4F9B"/>
    <w:rsid w:val="00BD6102"/>
    <w:rsid w:val="00BE0E6B"/>
    <w:rsid w:val="00BE462A"/>
    <w:rsid w:val="00BF1C92"/>
    <w:rsid w:val="00C01D59"/>
    <w:rsid w:val="00C0349E"/>
    <w:rsid w:val="00C07824"/>
    <w:rsid w:val="00C1340A"/>
    <w:rsid w:val="00C1551B"/>
    <w:rsid w:val="00C319FB"/>
    <w:rsid w:val="00C361D1"/>
    <w:rsid w:val="00C4173F"/>
    <w:rsid w:val="00C44FB9"/>
    <w:rsid w:val="00C80914"/>
    <w:rsid w:val="00C82274"/>
    <w:rsid w:val="00C829B2"/>
    <w:rsid w:val="00C90ACA"/>
    <w:rsid w:val="00C9128C"/>
    <w:rsid w:val="00C936B3"/>
    <w:rsid w:val="00C93D10"/>
    <w:rsid w:val="00CA16D2"/>
    <w:rsid w:val="00CA5D33"/>
    <w:rsid w:val="00CB7137"/>
    <w:rsid w:val="00CB7675"/>
    <w:rsid w:val="00CC0872"/>
    <w:rsid w:val="00CC2C0E"/>
    <w:rsid w:val="00CC4FBD"/>
    <w:rsid w:val="00CC751D"/>
    <w:rsid w:val="00CD1942"/>
    <w:rsid w:val="00CD1988"/>
    <w:rsid w:val="00CD1CFF"/>
    <w:rsid w:val="00CD541B"/>
    <w:rsid w:val="00CE6E1E"/>
    <w:rsid w:val="00CF422E"/>
    <w:rsid w:val="00CF5DE4"/>
    <w:rsid w:val="00D04233"/>
    <w:rsid w:val="00D07ADF"/>
    <w:rsid w:val="00D12B74"/>
    <w:rsid w:val="00D24A3C"/>
    <w:rsid w:val="00D30AA7"/>
    <w:rsid w:val="00D34A45"/>
    <w:rsid w:val="00D35242"/>
    <w:rsid w:val="00D42E4B"/>
    <w:rsid w:val="00D44B06"/>
    <w:rsid w:val="00D45A6A"/>
    <w:rsid w:val="00D45EE9"/>
    <w:rsid w:val="00D46EDB"/>
    <w:rsid w:val="00D510A4"/>
    <w:rsid w:val="00D6277E"/>
    <w:rsid w:val="00D62D0E"/>
    <w:rsid w:val="00D7721A"/>
    <w:rsid w:val="00D803F6"/>
    <w:rsid w:val="00D85D5D"/>
    <w:rsid w:val="00D91EFF"/>
    <w:rsid w:val="00D9543B"/>
    <w:rsid w:val="00DA0220"/>
    <w:rsid w:val="00DA1D86"/>
    <w:rsid w:val="00DB020B"/>
    <w:rsid w:val="00DB1D19"/>
    <w:rsid w:val="00DB3768"/>
    <w:rsid w:val="00DB5B2E"/>
    <w:rsid w:val="00DC4111"/>
    <w:rsid w:val="00DC6C8E"/>
    <w:rsid w:val="00DD1864"/>
    <w:rsid w:val="00DD23C4"/>
    <w:rsid w:val="00DE5181"/>
    <w:rsid w:val="00DF2D9D"/>
    <w:rsid w:val="00DF55C6"/>
    <w:rsid w:val="00E02AD2"/>
    <w:rsid w:val="00E03090"/>
    <w:rsid w:val="00E1343C"/>
    <w:rsid w:val="00E13705"/>
    <w:rsid w:val="00E14820"/>
    <w:rsid w:val="00E2397B"/>
    <w:rsid w:val="00E23DCE"/>
    <w:rsid w:val="00E32740"/>
    <w:rsid w:val="00E41047"/>
    <w:rsid w:val="00E45D88"/>
    <w:rsid w:val="00E5058C"/>
    <w:rsid w:val="00E50721"/>
    <w:rsid w:val="00E55677"/>
    <w:rsid w:val="00E625D7"/>
    <w:rsid w:val="00E64590"/>
    <w:rsid w:val="00E65408"/>
    <w:rsid w:val="00E65CDE"/>
    <w:rsid w:val="00E6777F"/>
    <w:rsid w:val="00E72F1F"/>
    <w:rsid w:val="00E74D7D"/>
    <w:rsid w:val="00E75327"/>
    <w:rsid w:val="00E9033C"/>
    <w:rsid w:val="00E92291"/>
    <w:rsid w:val="00E92B6D"/>
    <w:rsid w:val="00EA09B9"/>
    <w:rsid w:val="00ED4608"/>
    <w:rsid w:val="00EF3B2E"/>
    <w:rsid w:val="00F1275E"/>
    <w:rsid w:val="00F1285F"/>
    <w:rsid w:val="00F13C8A"/>
    <w:rsid w:val="00F165AD"/>
    <w:rsid w:val="00F17C15"/>
    <w:rsid w:val="00F23EB6"/>
    <w:rsid w:val="00F24DF9"/>
    <w:rsid w:val="00F274A6"/>
    <w:rsid w:val="00F34868"/>
    <w:rsid w:val="00F630A4"/>
    <w:rsid w:val="00F63DDC"/>
    <w:rsid w:val="00F73C64"/>
    <w:rsid w:val="00F742BD"/>
    <w:rsid w:val="00F75942"/>
    <w:rsid w:val="00FA12A3"/>
    <w:rsid w:val="00FA2517"/>
    <w:rsid w:val="00FA3C36"/>
    <w:rsid w:val="00FA430B"/>
    <w:rsid w:val="00FA4751"/>
    <w:rsid w:val="00FB178F"/>
    <w:rsid w:val="00FD0B90"/>
    <w:rsid w:val="00FE68D5"/>
    <w:rsid w:val="00FF2949"/>
    <w:rsid w:val="00FF47C9"/>
    <w:rsid w:val="00FF620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28CE4"/>
  <w15:docId w15:val="{4E179445-44C5-42AC-B593-1DEC7F5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2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71"/>
  </w:style>
  <w:style w:type="paragraph" w:styleId="Footer">
    <w:name w:val="footer"/>
    <w:basedOn w:val="Normal"/>
    <w:link w:val="FooterChar"/>
    <w:uiPriority w:val="99"/>
    <w:unhideWhenUsed/>
    <w:rsid w:val="00A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71"/>
  </w:style>
  <w:style w:type="character" w:styleId="CommentReference">
    <w:name w:val="annotation reference"/>
    <w:basedOn w:val="DefaultParagraphFont"/>
    <w:uiPriority w:val="99"/>
    <w:semiHidden/>
    <w:unhideWhenUsed/>
    <w:rsid w:val="001B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20B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A80662"/>
    <w:pPr>
      <w:spacing w:after="0" w:line="240" w:lineRule="auto"/>
    </w:pPr>
    <w:tblPr>
      <w:tblBorders>
        <w:top w:val="single" w:sz="4" w:space="0" w:color="424242" w:themeColor="background1" w:themeShade="BF"/>
        <w:left w:val="single" w:sz="4" w:space="0" w:color="424242" w:themeColor="background1" w:themeShade="BF"/>
        <w:bottom w:val="single" w:sz="4" w:space="0" w:color="424242" w:themeColor="background1" w:themeShade="BF"/>
        <w:right w:val="single" w:sz="4" w:space="0" w:color="424242" w:themeColor="background1" w:themeShade="BF"/>
        <w:insideH w:val="single" w:sz="4" w:space="0" w:color="424242" w:themeColor="background1" w:themeShade="BF"/>
        <w:insideV w:val="single" w:sz="4" w:space="0" w:color="424242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46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tionwireless.net/docs/cck/local-applications/apps-needs-assess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ps.edu/documents/114698888/144696361/Phase+1%28a%29+Summary+of+Ongoing+Efforts+and+Activities.pdf/a35282ce-5c01-cb01-f703-2a1ce0094c86?t=1694126927519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ils Fave">
      <a:dk1>
        <a:sysClr val="windowText" lastClr="000000"/>
      </a:dk1>
      <a:lt1>
        <a:srgbClr val="595959"/>
      </a:lt1>
      <a:dk2>
        <a:srgbClr val="44546A"/>
      </a:dk2>
      <a:lt2>
        <a:srgbClr val="E7E6E6"/>
      </a:lt2>
      <a:accent1>
        <a:srgbClr val="0000C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scStud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EC05E86D774EB4472D3D26DC6835" ma:contentTypeVersion="12" ma:contentTypeDescription="Create a new document." ma:contentTypeScope="" ma:versionID="24ac30a52b9050a21786a5c4d7a1c785">
  <xsd:schema xmlns:xsd="http://www.w3.org/2001/XMLSchema" xmlns:xs="http://www.w3.org/2001/XMLSchema" xmlns:p="http://schemas.microsoft.com/office/2006/metadata/properties" xmlns:ns2="bc60e194-9704-453b-a77a-511c60d81b7e" xmlns:ns3="178cc453-fcb3-434a-a9f3-439e036d2449" targetNamespace="http://schemas.microsoft.com/office/2006/metadata/properties" ma:root="true" ma:fieldsID="861711584e8c89402e958f4835a96360" ns2:_="" ns3:_="">
    <xsd:import namespace="bc60e194-9704-453b-a77a-511c60d81b7e"/>
    <xsd:import namespace="178cc453-fcb3-434a-a9f3-439e036d2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0e194-9704-453b-a77a-511c60d8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3d128b-9ae0-43bc-bb56-1c8870922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c453-fcb3-434a-a9f3-439e036d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de9c14a-434a-4da4-88f6-a8d4d0503e84}" ma:internalName="TaxCatchAll" ma:showField="CatchAllData" ma:web="178cc453-fcb3-434a-a9f3-439e036d2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0e194-9704-453b-a77a-511c60d81b7e">
      <Terms xmlns="http://schemas.microsoft.com/office/infopath/2007/PartnerControls"/>
    </lcf76f155ced4ddcb4097134ff3c332f>
    <TaxCatchAll xmlns="178cc453-fcb3-434a-a9f3-439e036d2449" xsi:nil="true"/>
  </documentManagement>
</p:properties>
</file>

<file path=customXml/itemProps1.xml><?xml version="1.0" encoding="utf-8"?>
<ds:datastoreItem xmlns:ds="http://schemas.openxmlformats.org/officeDocument/2006/customXml" ds:itemID="{D676ADF9-43D1-400B-B57D-6EB923F83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7CC83-BD92-4884-AAA8-6BFAA9DFF4F6}"/>
</file>

<file path=customXml/itemProps3.xml><?xml version="1.0" encoding="utf-8"?>
<ds:datastoreItem xmlns:ds="http://schemas.openxmlformats.org/officeDocument/2006/customXml" ds:itemID="{1A2B3CAB-D70B-4559-B561-817B69A2EC26}"/>
</file>

<file path=customXml/itemProps4.xml><?xml version="1.0" encoding="utf-8"?>
<ds:datastoreItem xmlns:ds="http://schemas.openxmlformats.org/officeDocument/2006/customXml" ds:itemID="{BD7C1497-CDDA-4155-A593-8D8F88497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Advisory Board Agenda and Action Planner</vt:lpstr>
    </vt:vector>
  </TitlesOfParts>
  <Company>NYSED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Advisory Board Agenda and Action Planner</dc:title>
  <dc:creator>NYS Education Department</dc:creator>
  <cp:lastModifiedBy>Sims, Mary (CIV)</cp:lastModifiedBy>
  <cp:revision>10</cp:revision>
  <dcterms:created xsi:type="dcterms:W3CDTF">2023-09-28T00:48:00Z</dcterms:created>
  <dcterms:modified xsi:type="dcterms:W3CDTF">2023-09-28T00:53:00Z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0x010100727BEC05E86D774EB4472D3D26DC6835</vt:lpwstr>
  </property>
</Properties>
</file>