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" w:tblpY="700"/>
        <w:tblW w:w="6371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95"/>
        <w:gridCol w:w="3954"/>
        <w:gridCol w:w="3265"/>
        <w:gridCol w:w="4767"/>
      </w:tblGrid>
      <w:tr w:rsidR="00B51755" w:rsidRPr="00B51755" w:rsidTr="007E2ED0">
        <w:trPr>
          <w:trHeight w:val="1080"/>
        </w:trPr>
        <w:tc>
          <w:tcPr>
            <w:tcW w:w="145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755" w:rsidRPr="00B51755" w:rsidRDefault="00B51755" w:rsidP="00F46CCD">
            <w:pPr>
              <w:spacing w:after="0" w:line="240" w:lineRule="auto"/>
              <w:ind w:left="288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B51755">
              <w:rPr>
                <w:rFonts w:ascii="Comic Sans MS" w:eastAsia="MS PGothic" w:hAnsi="Comic Sans MS" w:cs="Times"/>
                <w:b/>
                <w:bCs/>
                <w:color w:val="FFFFFF" w:themeColor="light1"/>
                <w:kern w:val="24"/>
                <w:sz w:val="24"/>
                <w:szCs w:val="24"/>
              </w:rPr>
              <w:t>What makes a vertex central in a network?</w:t>
            </w:r>
          </w:p>
          <w:p w:rsidR="00B51755" w:rsidRPr="00B51755" w:rsidRDefault="00B51755" w:rsidP="00F46CCD">
            <w:pPr>
              <w:spacing w:after="0" w:line="240" w:lineRule="auto"/>
              <w:ind w:left="288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B51755">
              <w:rPr>
                <w:rFonts w:ascii="Comic Sans MS" w:eastAsia="MS PGothic" w:hAnsi="Comic Sans MS" w:cs="Times"/>
                <w:b/>
                <w:bCs/>
                <w:color w:val="FFFFFF" w:themeColor="light1"/>
                <w:kern w:val="24"/>
                <w:sz w:val="24"/>
                <w:szCs w:val="24"/>
              </w:rPr>
              <w:t>(one or more ideas)</w:t>
            </w:r>
          </w:p>
        </w:tc>
        <w:tc>
          <w:tcPr>
            <w:tcW w:w="117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755" w:rsidRPr="00B51755" w:rsidRDefault="00B51755" w:rsidP="00F46CCD">
            <w:pPr>
              <w:spacing w:after="0" w:line="240" w:lineRule="auto"/>
              <w:ind w:left="144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B51755">
              <w:rPr>
                <w:rFonts w:ascii="Comic Sans MS" w:eastAsia="MS PGothic" w:hAnsi="Comic Sans MS" w:cs="Times"/>
                <w:b/>
                <w:bCs/>
                <w:color w:val="FFFFFF" w:themeColor="light1"/>
                <w:kern w:val="24"/>
                <w:sz w:val="24"/>
                <w:szCs w:val="24"/>
              </w:rPr>
              <w:t xml:space="preserve">How do you describe it mathematically? </w:t>
            </w:r>
          </w:p>
        </w:tc>
        <w:tc>
          <w:tcPr>
            <w:tcW w:w="96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755" w:rsidRPr="00B51755" w:rsidRDefault="00B51755" w:rsidP="00F46CCD">
            <w:pPr>
              <w:spacing w:after="0" w:line="240" w:lineRule="auto"/>
              <w:ind w:left="144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B51755">
              <w:rPr>
                <w:rFonts w:ascii="Comic Sans MS" w:eastAsia="MS PGothic" w:hAnsi="Comic Sans MS" w:cs="Times"/>
                <w:b/>
                <w:bCs/>
                <w:color w:val="FFFFFF" w:themeColor="light1"/>
                <w:kern w:val="24"/>
                <w:sz w:val="24"/>
                <w:szCs w:val="24"/>
              </w:rPr>
              <w:t>When is it appropriate to use it?</w:t>
            </w:r>
          </w:p>
        </w:tc>
        <w:tc>
          <w:tcPr>
            <w:tcW w:w="1412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755" w:rsidRPr="00B51755" w:rsidRDefault="00B51755" w:rsidP="00F46CCD">
            <w:pPr>
              <w:spacing w:after="0" w:line="240" w:lineRule="auto"/>
              <w:ind w:left="144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B51755">
              <w:rPr>
                <w:rFonts w:ascii="Comic Sans MS" w:eastAsia="MS PGothic" w:hAnsi="Comic Sans MS" w:cs="Times"/>
                <w:b/>
                <w:bCs/>
                <w:color w:val="FFFFFF" w:themeColor="light1"/>
                <w:kern w:val="24"/>
                <w:sz w:val="24"/>
                <w:szCs w:val="24"/>
              </w:rPr>
              <w:t>How can we capture it?</w:t>
            </w:r>
          </w:p>
        </w:tc>
      </w:tr>
      <w:tr w:rsidR="00B51755" w:rsidRPr="00B51755" w:rsidTr="007E2ED0">
        <w:trPr>
          <w:trHeight w:val="968"/>
        </w:trPr>
        <w:tc>
          <w:tcPr>
            <w:tcW w:w="145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755" w:rsidRPr="00B51755" w:rsidRDefault="00B51755" w:rsidP="00F46CCD">
            <w:pPr>
              <w:spacing w:after="0" w:line="240" w:lineRule="auto"/>
              <w:ind w:left="288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B51755">
              <w:rPr>
                <w:rFonts w:ascii="Comic Sans MS" w:eastAsia="MS PGothic" w:hAnsi="Comic Sans MS" w:cs="Times"/>
                <w:color w:val="000000" w:themeColor="dark1"/>
                <w:kern w:val="24"/>
                <w:sz w:val="24"/>
                <w:szCs w:val="24"/>
              </w:rPr>
              <w:t xml:space="preserve">Lots of one-hop connections from </w:t>
            </w:r>
            <m:oMath>
              <m:r>
                <w:rPr>
                  <w:rFonts w:ascii="Cambria Math" w:eastAsia="MS PGothic" w:hAnsi="Cambria Math" w:cs="Arial"/>
                  <w:color w:val="000000" w:themeColor="dark1"/>
                  <w:kern w:val="24"/>
                  <w:sz w:val="24"/>
                  <w:szCs w:val="24"/>
                </w:rPr>
                <m:t>v</m:t>
              </m:r>
            </m:oMath>
          </w:p>
        </w:tc>
        <w:tc>
          <w:tcPr>
            <w:tcW w:w="117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755" w:rsidRPr="00B51755" w:rsidRDefault="00B51755" w:rsidP="00F46CCD">
            <w:pPr>
              <w:spacing w:after="0" w:line="240" w:lineRule="auto"/>
              <w:ind w:left="144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B51755">
              <w:rPr>
                <w:rFonts w:ascii="Comic Sans MS" w:eastAsia="MS PGothic" w:hAnsi="Comic Sans MS" w:cs="Times"/>
                <w:color w:val="000000" w:themeColor="dark1"/>
                <w:kern w:val="24"/>
                <w:sz w:val="24"/>
                <w:szCs w:val="24"/>
              </w:rPr>
              <w:t xml:space="preserve">The number of vertices that </w:t>
            </w:r>
            <m:oMath>
              <m:r>
                <w:rPr>
                  <w:rFonts w:ascii="Cambria Math" w:eastAsia="MS PGothic" w:hAnsi="Cambria Math" w:cs="Arial"/>
                  <w:color w:val="000000" w:themeColor="dark1"/>
                  <w:kern w:val="24"/>
                  <w:sz w:val="24"/>
                  <w:szCs w:val="24"/>
                </w:rPr>
                <m:t>v</m:t>
              </m:r>
            </m:oMath>
            <w:r w:rsidRPr="00B51755">
              <w:rPr>
                <w:rFonts w:ascii="Comic Sans MS" w:eastAsia="MS PGothic" w:hAnsi="Comic Sans MS" w:cs="Times"/>
                <w:color w:val="000000" w:themeColor="dark1"/>
                <w:kern w:val="24"/>
                <w:sz w:val="24"/>
                <w:szCs w:val="24"/>
              </w:rPr>
              <w:t xml:space="preserve"> influences directly</w:t>
            </w:r>
          </w:p>
        </w:tc>
        <w:tc>
          <w:tcPr>
            <w:tcW w:w="96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755" w:rsidRPr="00B51755" w:rsidRDefault="00B51755" w:rsidP="00F46CCD">
            <w:pPr>
              <w:spacing w:after="0" w:line="240" w:lineRule="auto"/>
              <w:ind w:left="144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B51755">
              <w:rPr>
                <w:rFonts w:ascii="Comic Sans MS" w:eastAsia="MS PGothic" w:hAnsi="Comic Sans MS" w:cs="Times"/>
                <w:color w:val="000000" w:themeColor="dark1"/>
                <w:kern w:val="24"/>
                <w:sz w:val="24"/>
                <w:szCs w:val="24"/>
              </w:rPr>
              <w:t>Local influence matters</w:t>
            </w:r>
          </w:p>
          <w:p w:rsidR="00B51755" w:rsidRPr="00B51755" w:rsidRDefault="00B51755" w:rsidP="00F46CCD">
            <w:pPr>
              <w:spacing w:after="0" w:line="240" w:lineRule="auto"/>
              <w:ind w:left="144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B51755">
              <w:rPr>
                <w:rFonts w:ascii="Comic Sans MS" w:eastAsia="MS PGothic" w:hAnsi="Comic Sans MS" w:cs="Times"/>
                <w:color w:val="000000" w:themeColor="dark1"/>
                <w:kern w:val="24"/>
                <w:sz w:val="24"/>
                <w:szCs w:val="24"/>
              </w:rPr>
              <w:t>Small diameter</w:t>
            </w:r>
          </w:p>
        </w:tc>
        <w:tc>
          <w:tcPr>
            <w:tcW w:w="141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755" w:rsidRPr="00B51755" w:rsidRDefault="00B51755" w:rsidP="00F46CCD">
            <w:pPr>
              <w:spacing w:after="0" w:line="240" w:lineRule="auto"/>
              <w:ind w:left="144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B51755">
              <w:rPr>
                <w:rFonts w:ascii="Comic Sans MS" w:eastAsia="MS PGothic" w:hAnsi="Comic Sans MS" w:cs="Times"/>
                <w:color w:val="000000" w:themeColor="dark1"/>
                <w:kern w:val="24"/>
                <w:sz w:val="24"/>
                <w:szCs w:val="24"/>
              </w:rPr>
              <w:t xml:space="preserve">Degree centrality </w:t>
            </w:r>
          </w:p>
          <w:p w:rsidR="00B51755" w:rsidRPr="00B51755" w:rsidRDefault="00B51755" w:rsidP="00F46CCD">
            <w:pPr>
              <w:spacing w:after="0" w:line="240" w:lineRule="auto"/>
              <w:ind w:left="144"/>
              <w:rPr>
                <w:rFonts w:ascii="Comic Sans MS" w:eastAsia="Times New Roman" w:hAnsi="Comic Sans MS" w:cs="Arial"/>
                <w:sz w:val="24"/>
                <w:szCs w:val="24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eastAsia="MS PGothic" w:hAnsi="Cambria Math" w:cs="Arial"/>
                    <w:color w:val="000000" w:themeColor="dark1"/>
                    <w:kern w:val="24"/>
                    <w:sz w:val="24"/>
                    <w:szCs w:val="24"/>
                  </w:rPr>
                  <m:t>deg</m:t>
                </m:r>
                <m:r>
                  <w:rPr>
                    <w:rFonts w:ascii="Cambria Math" w:eastAsia="MS PGothic" w:hAnsi="Cambria Math" w:cs="Arial"/>
                    <w:color w:val="000000" w:themeColor="dark1"/>
                    <w:kern w:val="24"/>
                    <w:sz w:val="24"/>
                    <w:szCs w:val="24"/>
                  </w:rPr>
                  <m:t>⁡(v)</m:t>
                </m:r>
              </m:oMath>
            </m:oMathPara>
          </w:p>
        </w:tc>
      </w:tr>
      <w:tr w:rsidR="00B51755" w:rsidRPr="00B51755" w:rsidTr="007E2ED0">
        <w:trPr>
          <w:trHeight w:val="1602"/>
        </w:trPr>
        <w:tc>
          <w:tcPr>
            <w:tcW w:w="14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755" w:rsidRPr="00B51755" w:rsidRDefault="00B51755" w:rsidP="00F46CCD">
            <w:pPr>
              <w:spacing w:after="0" w:line="240" w:lineRule="auto"/>
              <w:ind w:left="288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B51755">
              <w:rPr>
                <w:rFonts w:ascii="Comic Sans MS" w:eastAsia="MS PGothic" w:hAnsi="Comic Sans MS" w:cs="Times"/>
                <w:color w:val="000000" w:themeColor="dark1"/>
                <w:kern w:val="24"/>
                <w:sz w:val="24"/>
                <w:szCs w:val="24"/>
              </w:rPr>
              <w:t xml:space="preserve">Lots of one-hop connections from </w:t>
            </w:r>
            <m:oMath>
              <m:r>
                <w:rPr>
                  <w:rFonts w:ascii="Cambria Math" w:eastAsia="MS PGothic" w:hAnsi="Cambria Math" w:cs="Arial"/>
                  <w:color w:val="000000" w:themeColor="dark1"/>
                  <w:kern w:val="24"/>
                  <w:sz w:val="24"/>
                  <w:szCs w:val="24"/>
                </w:rPr>
                <m:t>v</m:t>
              </m:r>
            </m:oMath>
            <w:r w:rsidRPr="00B51755">
              <w:rPr>
                <w:rFonts w:ascii="Comic Sans MS" w:eastAsia="MS PGothic" w:hAnsi="Comic Sans MS" w:cs="Times"/>
                <w:color w:val="000000" w:themeColor="dark1"/>
                <w:kern w:val="24"/>
                <w:sz w:val="24"/>
                <w:szCs w:val="24"/>
              </w:rPr>
              <w:t xml:space="preserve"> relative to the size of the graph</w:t>
            </w:r>
          </w:p>
        </w:tc>
        <w:tc>
          <w:tcPr>
            <w:tcW w:w="117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755" w:rsidRPr="00B51755" w:rsidRDefault="00B51755" w:rsidP="00F46CCD">
            <w:pPr>
              <w:spacing w:after="0" w:line="240" w:lineRule="auto"/>
              <w:ind w:left="144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B51755">
              <w:rPr>
                <w:rFonts w:ascii="Comic Sans MS" w:eastAsia="MS PGothic" w:hAnsi="Comic Sans MS" w:cs="Times"/>
                <w:color w:val="000000" w:themeColor="dark1"/>
                <w:kern w:val="24"/>
                <w:sz w:val="24"/>
                <w:szCs w:val="24"/>
              </w:rPr>
              <w:t xml:space="preserve">The proportion of the vertices that </w:t>
            </w:r>
            <m:oMath>
              <m:r>
                <w:rPr>
                  <w:rFonts w:ascii="Cambria Math" w:eastAsia="MS PGothic" w:hAnsi="Cambria Math" w:cs="Arial"/>
                  <w:color w:val="000000" w:themeColor="dark1"/>
                  <w:kern w:val="24"/>
                  <w:sz w:val="24"/>
                  <w:szCs w:val="24"/>
                </w:rPr>
                <m:t>v</m:t>
              </m:r>
            </m:oMath>
            <w:r w:rsidRPr="00B51755">
              <w:rPr>
                <w:rFonts w:ascii="Comic Sans MS" w:eastAsia="MS PGothic" w:hAnsi="Comic Sans MS" w:cs="Times"/>
                <w:color w:val="000000" w:themeColor="dark1"/>
                <w:kern w:val="24"/>
                <w:sz w:val="24"/>
                <w:szCs w:val="24"/>
              </w:rPr>
              <w:t xml:space="preserve"> influences directly</w:t>
            </w:r>
          </w:p>
        </w:tc>
        <w:tc>
          <w:tcPr>
            <w:tcW w:w="9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755" w:rsidRPr="00B51755" w:rsidRDefault="00B51755" w:rsidP="00F46CCD">
            <w:pPr>
              <w:spacing w:after="0" w:line="240" w:lineRule="auto"/>
              <w:ind w:left="144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B51755">
              <w:rPr>
                <w:rFonts w:ascii="Comic Sans MS" w:eastAsia="MS PGothic" w:hAnsi="Comic Sans MS" w:cs="Times"/>
                <w:color w:val="000000" w:themeColor="dark1"/>
                <w:kern w:val="24"/>
                <w:sz w:val="24"/>
                <w:szCs w:val="24"/>
              </w:rPr>
              <w:t>Local influence matters</w:t>
            </w:r>
          </w:p>
          <w:p w:rsidR="00B51755" w:rsidRPr="00B51755" w:rsidRDefault="00B51755" w:rsidP="00F46CCD">
            <w:pPr>
              <w:spacing w:after="0" w:line="240" w:lineRule="auto"/>
              <w:ind w:left="144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B51755">
              <w:rPr>
                <w:rFonts w:ascii="Comic Sans MS" w:eastAsia="MS PGothic" w:hAnsi="Comic Sans MS" w:cs="Times"/>
                <w:color w:val="000000" w:themeColor="dark1"/>
                <w:kern w:val="24"/>
                <w:sz w:val="24"/>
                <w:szCs w:val="24"/>
              </w:rPr>
              <w:t>Small diameter</w:t>
            </w:r>
          </w:p>
        </w:tc>
        <w:tc>
          <w:tcPr>
            <w:tcW w:w="141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755" w:rsidRPr="00B51755" w:rsidRDefault="00B51755" w:rsidP="00F46CCD">
            <w:pPr>
              <w:spacing w:after="0" w:line="240" w:lineRule="auto"/>
              <w:ind w:left="144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B51755">
              <w:rPr>
                <w:rFonts w:ascii="Comic Sans MS" w:eastAsia="MS PGothic" w:hAnsi="Comic Sans MS" w:cs="Times"/>
                <w:color w:val="000000" w:themeColor="dark1"/>
                <w:kern w:val="24"/>
                <w:sz w:val="24"/>
                <w:szCs w:val="24"/>
              </w:rPr>
              <w:t xml:space="preserve">Normalized degree centrality </w:t>
            </w:r>
          </w:p>
          <w:p w:rsidR="00B51755" w:rsidRPr="00B51755" w:rsidRDefault="005857E7" w:rsidP="007E2ED0">
            <w:pPr>
              <w:spacing w:after="0" w:line="240" w:lineRule="auto"/>
              <w:ind w:left="144"/>
              <w:rPr>
                <w:rFonts w:ascii="Comic Sans MS" w:eastAsia="Times New Roman" w:hAnsi="Comic Sans MS" w:cs="Arial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MS PGothic" w:hAnsi="Cambria Math" w:cs="Arial"/>
                      <w:i/>
                      <w:iCs/>
                      <w:color w:val="000000" w:themeColor="dark1"/>
                      <w:kern w:val="24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MS PGothic" w:hAnsi="Cambria Math" w:cs="Arial"/>
                      <w:color w:val="000000" w:themeColor="dark1"/>
                      <w:kern w:val="24"/>
                      <w:sz w:val="24"/>
                      <w:szCs w:val="24"/>
                    </w:rPr>
                    <m:t>deg</m:t>
                  </m:r>
                  <m:r>
                    <w:rPr>
                      <w:rFonts w:ascii="Cambria Math" w:eastAsia="MS PGothic" w:hAnsi="Cambria Math" w:cs="Arial"/>
                      <w:color w:val="000000" w:themeColor="dark1"/>
                      <w:kern w:val="24"/>
                      <w:sz w:val="24"/>
                      <w:szCs w:val="24"/>
                    </w:rPr>
                    <m:t>⁡(v)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MS PGothic" w:hAnsi="Cambria Math" w:cs="Arial"/>
                      <w:color w:val="000000" w:themeColor="dark1"/>
                      <w:kern w:val="24"/>
                      <w:sz w:val="24"/>
                      <w:szCs w:val="24"/>
                    </w:rPr>
                    <m:t>|V(</m:t>
                  </m:r>
                  <m:r>
                    <m:rPr>
                      <m:sty m:val="p"/>
                    </m:rPr>
                    <w:rPr>
                      <w:rFonts w:ascii="Cambria Math" w:eastAsia="MS PGothic" w:hAnsi="Cambria Math" w:cs="Times"/>
                      <w:color w:val="000000" w:themeColor="dark1"/>
                      <w:kern w:val="24"/>
                      <w:sz w:val="24"/>
                      <w:szCs w:val="24"/>
                    </w:rPr>
                    <m:t>G)|</m:t>
                  </m:r>
                </m:den>
              </m:f>
            </m:oMath>
            <w:r w:rsidR="00B51755">
              <w:rPr>
                <w:rFonts w:ascii="Comic Sans MS" w:eastAsia="Times New Roman" w:hAnsi="Comic Sans MS" w:cs="Arial"/>
                <w:iCs/>
                <w:color w:val="000000" w:themeColor="dark1"/>
                <w:kern w:val="24"/>
                <w:sz w:val="24"/>
                <w:szCs w:val="24"/>
              </w:rPr>
              <w:t xml:space="preserve"> o</w:t>
            </w:r>
            <w:r w:rsidR="007E2ED0">
              <w:rPr>
                <w:rFonts w:ascii="Comic Sans MS" w:eastAsia="Times New Roman" w:hAnsi="Comic Sans MS" w:cs="Arial"/>
                <w:iCs/>
                <w:color w:val="000000" w:themeColor="dark1"/>
                <w:kern w:val="24"/>
                <w:sz w:val="24"/>
                <w:szCs w:val="24"/>
              </w:rPr>
              <w:t xml:space="preserve">r </w:t>
            </w:r>
            <m:oMath>
              <m:f>
                <m:fPr>
                  <m:ctrlPr>
                    <w:rPr>
                      <w:rFonts w:ascii="Cambria Math" w:eastAsia="MS PGothic" w:hAnsi="Cambria Math" w:cs="Arial"/>
                      <w:i/>
                      <w:iCs/>
                      <w:color w:val="000000" w:themeColor="dark1"/>
                      <w:kern w:val="24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MS PGothic" w:hAnsi="Cambria Math" w:cs="Arial"/>
                      <w:color w:val="000000" w:themeColor="dark1"/>
                      <w:kern w:val="24"/>
                      <w:sz w:val="24"/>
                      <w:szCs w:val="24"/>
                    </w:rPr>
                    <m:t>deg</m:t>
                  </m:r>
                  <m:r>
                    <w:rPr>
                      <w:rFonts w:ascii="Cambria Math" w:eastAsia="MS PGothic" w:hAnsi="Cambria Math" w:cs="Arial"/>
                      <w:color w:val="000000" w:themeColor="dark1"/>
                      <w:kern w:val="24"/>
                      <w:sz w:val="24"/>
                      <w:szCs w:val="24"/>
                    </w:rPr>
                    <m:t>⁡(v)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eastAsia="MS PGothic" w:hAnsi="Cambria Math" w:cs="Arial"/>
                          <w:color w:val="000000" w:themeColor="dark1"/>
                          <w:kern w:val="24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MS PGothic" w:hAnsi="Cambria Math" w:cs="Arial"/>
                          <w:color w:val="000000" w:themeColor="dark1"/>
                          <w:kern w:val="24"/>
                          <w:sz w:val="24"/>
                          <w:szCs w:val="24"/>
                        </w:rPr>
                        <m:t>V</m:t>
                      </m:r>
                      <m:d>
                        <m:dPr>
                          <m:ctrlPr>
                            <w:rPr>
                              <w:rFonts w:ascii="Cambria Math" w:eastAsia="MS PGothic" w:hAnsi="Cambria Math" w:cs="Arial"/>
                              <w:color w:val="000000" w:themeColor="dark1"/>
                              <w:kern w:val="24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MS PGothic" w:hAnsi="Cambria Math" w:cs="Times"/>
                              <w:color w:val="000000" w:themeColor="dark1"/>
                              <w:kern w:val="24"/>
                              <w:sz w:val="24"/>
                              <w:szCs w:val="24"/>
                            </w:rPr>
                            <m:t>G</m:t>
                          </m:r>
                          <m:ctrlPr>
                            <w:rPr>
                              <w:rFonts w:ascii="Cambria Math" w:eastAsia="MS PGothic" w:hAnsi="Cambria Math" w:cs="Times"/>
                              <w:color w:val="000000" w:themeColor="dark1"/>
                              <w:kern w:val="24"/>
                              <w:sz w:val="24"/>
                              <w:szCs w:val="24"/>
                            </w:rPr>
                          </m:ctrlPr>
                        </m:e>
                      </m:d>
                      <m:ctrlPr>
                        <w:rPr>
                          <w:rFonts w:ascii="Cambria Math" w:eastAsia="MS PGothic" w:hAnsi="Cambria Math" w:cs="Times"/>
                          <w:color w:val="000000" w:themeColor="dark1"/>
                          <w:kern w:val="24"/>
                          <w:sz w:val="24"/>
                          <w:szCs w:val="24"/>
                        </w:rPr>
                      </m:ctrlPr>
                    </m:e>
                  </m:d>
                  <m:r>
                    <m:rPr>
                      <m:sty m:val="p"/>
                    </m:rPr>
                    <w:rPr>
                      <w:rFonts w:ascii="Cambria Math" w:eastAsia="MS PGothic" w:hAnsi="Cambria Math" w:cs="Times"/>
                      <w:color w:val="000000" w:themeColor="dark1"/>
                      <w:kern w:val="24"/>
                      <w:sz w:val="24"/>
                      <w:szCs w:val="24"/>
                    </w:rPr>
                    <m:t>-1</m:t>
                  </m:r>
                </m:den>
              </m:f>
            </m:oMath>
            <w:r w:rsidR="007E2ED0">
              <w:rPr>
                <w:rFonts w:ascii="Comic Sans MS" w:eastAsia="Times New Roman" w:hAnsi="Comic Sans MS" w:cs="Arial"/>
                <w:iCs/>
                <w:color w:val="000000" w:themeColor="dark1"/>
                <w:kern w:val="24"/>
                <w:sz w:val="24"/>
                <w:szCs w:val="24"/>
              </w:rPr>
              <w:t xml:space="preserve"> o</w:t>
            </w:r>
            <w:r w:rsidR="00B51755">
              <w:rPr>
                <w:rFonts w:ascii="Comic Sans MS" w:eastAsia="Times New Roman" w:hAnsi="Comic Sans MS" w:cs="Arial"/>
                <w:iCs/>
                <w:color w:val="000000" w:themeColor="dark1"/>
                <w:kern w:val="24"/>
                <w:sz w:val="24"/>
                <w:szCs w:val="24"/>
              </w:rPr>
              <w:t xml:space="preserve">r </w:t>
            </w:r>
            <m:oMath>
              <m:f>
                <m:fPr>
                  <m:ctrlPr>
                    <w:rPr>
                      <w:rFonts w:ascii="Cambria Math" w:eastAsia="MS PGothic" w:hAnsi="Cambria Math" w:cs="Arial"/>
                      <w:i/>
                      <w:iCs/>
                      <w:color w:val="000000" w:themeColor="dark1"/>
                      <w:kern w:val="24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MS PGothic" w:hAnsi="Cambria Math" w:cs="Arial"/>
                      <w:color w:val="000000" w:themeColor="dark1"/>
                      <w:kern w:val="24"/>
                      <w:sz w:val="24"/>
                      <w:szCs w:val="24"/>
                    </w:rPr>
                    <m:t>deg</m:t>
                  </m:r>
                  <m:r>
                    <w:rPr>
                      <w:rFonts w:ascii="Cambria Math" w:eastAsia="MS PGothic" w:hAnsi="Cambria Math" w:cs="Arial"/>
                      <w:color w:val="000000" w:themeColor="dark1"/>
                      <w:kern w:val="24"/>
                      <w:sz w:val="24"/>
                      <w:szCs w:val="24"/>
                    </w:rPr>
                    <m:t>⁡(v)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MS PGothic" w:hAnsi="Cambria Math" w:cs="Arial"/>
                      <w:color w:val="000000" w:themeColor="dark1"/>
                      <w:kern w:val="24"/>
                      <w:sz w:val="24"/>
                      <w:szCs w:val="24"/>
                    </w:rPr>
                    <m:t>|Δ(</m:t>
                  </m:r>
                  <m:r>
                    <m:rPr>
                      <m:sty m:val="p"/>
                    </m:rPr>
                    <w:rPr>
                      <w:rFonts w:ascii="Cambria Math" w:eastAsia="MS PGothic" w:hAnsi="Cambria Math" w:cs="Times"/>
                      <w:color w:val="000000" w:themeColor="dark1"/>
                      <w:kern w:val="24"/>
                      <w:sz w:val="24"/>
                      <w:szCs w:val="24"/>
                    </w:rPr>
                    <m:t>G)|</m:t>
                  </m:r>
                </m:den>
              </m:f>
            </m:oMath>
          </w:p>
        </w:tc>
      </w:tr>
      <w:tr w:rsidR="00B51755" w:rsidRPr="00B51755" w:rsidTr="007E2ED0">
        <w:trPr>
          <w:trHeight w:val="1602"/>
        </w:trPr>
        <w:tc>
          <w:tcPr>
            <w:tcW w:w="14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1755" w:rsidRPr="00B51755" w:rsidRDefault="00B51755" w:rsidP="00F46CCD">
            <w:pPr>
              <w:spacing w:after="0" w:line="240" w:lineRule="auto"/>
              <w:ind w:left="288"/>
              <w:rPr>
                <w:rFonts w:ascii="Comic Sans MS" w:eastAsia="MS PGothic" w:hAnsi="Comic Sans MS" w:cs="Times"/>
                <w:color w:val="000000" w:themeColor="dark1"/>
                <w:kern w:val="24"/>
                <w:sz w:val="24"/>
                <w:szCs w:val="24"/>
              </w:rPr>
            </w:pPr>
            <w:r w:rsidRPr="00B51755">
              <w:rPr>
                <w:rFonts w:ascii="Comic Sans MS" w:eastAsia="MS PGothic" w:hAnsi="Comic Sans MS" w:cs="Times"/>
                <w:color w:val="000000" w:themeColor="dark1"/>
                <w:kern w:val="24"/>
                <w:sz w:val="24"/>
                <w:szCs w:val="24"/>
              </w:rPr>
              <w:t>In the “middle” of the graph</w:t>
            </w:r>
          </w:p>
          <w:p w:rsidR="00B51755" w:rsidRDefault="00B51755" w:rsidP="00F46CCD">
            <w:pPr>
              <w:spacing w:after="0" w:line="240" w:lineRule="auto"/>
              <w:ind w:left="288"/>
              <w:rPr>
                <w:rFonts w:ascii="Comic Sans MS" w:eastAsia="MS PGothic" w:hAnsi="Comic Sans MS" w:cs="Times"/>
                <w:color w:val="000000" w:themeColor="dark1"/>
                <w:kern w:val="24"/>
                <w:sz w:val="24"/>
                <w:szCs w:val="24"/>
              </w:rPr>
            </w:pPr>
          </w:p>
          <w:p w:rsidR="005857E7" w:rsidRDefault="005857E7" w:rsidP="00F46CCD">
            <w:pPr>
              <w:spacing w:after="0" w:line="240" w:lineRule="auto"/>
              <w:ind w:left="288"/>
              <w:rPr>
                <w:rFonts w:ascii="Comic Sans MS" w:eastAsia="MS PGothic" w:hAnsi="Comic Sans MS" w:cs="Times"/>
                <w:color w:val="000000" w:themeColor="dark1"/>
                <w:kern w:val="24"/>
                <w:sz w:val="24"/>
                <w:szCs w:val="24"/>
              </w:rPr>
            </w:pPr>
          </w:p>
          <w:p w:rsidR="005857E7" w:rsidRPr="00B51755" w:rsidRDefault="005857E7" w:rsidP="00F46CCD">
            <w:pPr>
              <w:spacing w:after="0" w:line="240" w:lineRule="auto"/>
              <w:ind w:left="288"/>
              <w:rPr>
                <w:rFonts w:ascii="Comic Sans MS" w:eastAsia="MS PGothic" w:hAnsi="Comic Sans MS" w:cs="Times"/>
                <w:color w:val="000000" w:themeColor="dark1"/>
                <w:kern w:val="24"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1755" w:rsidRPr="00B51755" w:rsidRDefault="00B51755" w:rsidP="00F46CCD">
            <w:pPr>
              <w:spacing w:after="0" w:line="240" w:lineRule="auto"/>
              <w:ind w:left="144"/>
              <w:rPr>
                <w:rFonts w:ascii="Comic Sans MS" w:eastAsia="MS PGothic" w:hAnsi="Comic Sans MS" w:cs="Times"/>
                <w:color w:val="000000" w:themeColor="dark1"/>
                <w:kern w:val="24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1755" w:rsidRPr="00B51755" w:rsidRDefault="00B51755" w:rsidP="00F46CCD">
            <w:pPr>
              <w:spacing w:after="0" w:line="240" w:lineRule="auto"/>
              <w:ind w:left="144"/>
              <w:rPr>
                <w:rFonts w:ascii="Comic Sans MS" w:eastAsia="MS PGothic" w:hAnsi="Comic Sans MS" w:cs="Times"/>
                <w:color w:val="000000" w:themeColor="dark1"/>
                <w:kern w:val="24"/>
                <w:sz w:val="24"/>
                <w:szCs w:val="24"/>
              </w:rPr>
            </w:pPr>
          </w:p>
        </w:tc>
        <w:tc>
          <w:tcPr>
            <w:tcW w:w="141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1755" w:rsidRPr="00B51755" w:rsidRDefault="00B51755" w:rsidP="00F46CCD">
            <w:pPr>
              <w:spacing w:after="0" w:line="240" w:lineRule="auto"/>
              <w:ind w:left="144"/>
              <w:rPr>
                <w:rFonts w:ascii="Comic Sans MS" w:eastAsia="MS PGothic" w:hAnsi="Comic Sans MS" w:cs="Times"/>
                <w:color w:val="000000" w:themeColor="dark1"/>
                <w:kern w:val="24"/>
                <w:sz w:val="24"/>
                <w:szCs w:val="24"/>
              </w:rPr>
            </w:pPr>
          </w:p>
        </w:tc>
      </w:tr>
    </w:tbl>
    <w:p w:rsidR="000B51DE" w:rsidRPr="00B51755" w:rsidRDefault="00F46CCD" w:rsidP="00F46CCD">
      <w:pPr>
        <w:ind w:left="-144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Objective:</w:t>
      </w:r>
      <w:r w:rsidR="00B51755" w:rsidRPr="00B51755">
        <w:rPr>
          <w:rFonts w:ascii="Comic Sans MS" w:hAnsi="Comic Sans MS"/>
          <w:b/>
          <w:bCs/>
        </w:rPr>
        <w:t xml:space="preserve"> </w:t>
      </w:r>
      <w:r w:rsidR="00B51755" w:rsidRPr="00B51755">
        <w:rPr>
          <w:rFonts w:ascii="Comic Sans MS" w:hAnsi="Comic Sans MS"/>
        </w:rPr>
        <w:t xml:space="preserve">identify what makes a node central in a network, and how could we </w:t>
      </w:r>
      <w:r>
        <w:rPr>
          <w:rFonts w:ascii="Comic Sans MS" w:hAnsi="Comic Sans MS"/>
        </w:rPr>
        <w:t xml:space="preserve">can </w:t>
      </w:r>
      <w:r w:rsidR="00B51755" w:rsidRPr="00B51755">
        <w:rPr>
          <w:rFonts w:ascii="Comic Sans MS" w:hAnsi="Comic Sans MS"/>
        </w:rPr>
        <w:t>capture it</w:t>
      </w:r>
      <w:r w:rsidR="005857E7">
        <w:rPr>
          <w:noProof/>
        </w:rPr>
        <w:lastRenderedPageBreak/>
        <w:drawing>
          <wp:inline distT="0" distB="0" distL="0" distR="0" wp14:anchorId="2813ABC3" wp14:editId="6803080E">
            <wp:extent cx="8229600" cy="5226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22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51DE" w:rsidRPr="00B51755" w:rsidSect="00D065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55"/>
    <w:rsid w:val="005857E7"/>
    <w:rsid w:val="005D6CDB"/>
    <w:rsid w:val="00732543"/>
    <w:rsid w:val="00746EDB"/>
    <w:rsid w:val="007E2ED0"/>
    <w:rsid w:val="00B0563A"/>
    <w:rsid w:val="00B51755"/>
    <w:rsid w:val="00D065CA"/>
    <w:rsid w:val="00F4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FEB49"/>
  <w15:docId w15:val="{343B7973-DF8F-4A7E-9FCC-35AE1A6B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1A0604A7</Template>
  <TotalTime>0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Ralucca</dc:creator>
  <cp:lastModifiedBy>Gera, Ralucca (Ralucca.) (CIV)</cp:lastModifiedBy>
  <cp:revision>3</cp:revision>
  <cp:lastPrinted>2015-01-20T18:46:00Z</cp:lastPrinted>
  <dcterms:created xsi:type="dcterms:W3CDTF">2017-02-06T17:13:00Z</dcterms:created>
  <dcterms:modified xsi:type="dcterms:W3CDTF">2018-01-30T19:33:00Z</dcterms:modified>
</cp:coreProperties>
</file>